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百色起义纪念园管理中心</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第一部分  百色起义纪念园管理中心概况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百色起义纪念园管理中心</w:t>
      </w:r>
      <w:bookmarkEnd w:id="1"/>
      <w:r>
        <w:rPr>
          <w:rFonts w:hint="eastAsia" w:ascii="黑体" w:hAnsi="黑体" w:eastAsia="黑体" w:cs="黑体"/>
          <w:b/>
          <w:sz w:val="32"/>
          <w:szCs w:val="32"/>
        </w:rPr>
        <w:t>2026年部门预算表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第三部分  百色起义纪念园管理中心2026年部门预算情况说明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百色起义纪念园管理中心概况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（1）研究提出纪念公园发展规划，报市人民政府批准后组织实施</w:t>
      </w:r>
      <w:r>
        <w:rPr>
          <w:rFonts w:hint="eastAsia" w:ascii="仿宋_GB2312" w:eastAsia="仿宋_GB2312"/>
          <w:sz w:val="30"/>
          <w:szCs w:val="30"/>
        </w:rPr>
        <w:br w:type="textWrapping"/>
      </w:r>
      <w:r>
        <w:rPr>
          <w:rFonts w:hint="eastAsia" w:ascii="仿宋_GB2312" w:eastAsia="仿宋_GB2312"/>
          <w:sz w:val="30"/>
          <w:szCs w:val="30"/>
        </w:rPr>
        <w:t>（2）组织进行公园基础设施和公共设施的建设与管理</w:t>
      </w:r>
      <w:r>
        <w:rPr>
          <w:rFonts w:hint="eastAsia" w:ascii="仿宋_GB2312" w:eastAsia="仿宋_GB2312"/>
          <w:sz w:val="30"/>
          <w:szCs w:val="30"/>
        </w:rPr>
        <w:br w:type="textWrapping"/>
      </w:r>
      <w:r>
        <w:rPr>
          <w:rFonts w:hint="eastAsia" w:ascii="仿宋_GB2312" w:eastAsia="仿宋_GB2312"/>
          <w:sz w:val="30"/>
          <w:szCs w:val="30"/>
        </w:rPr>
        <w:t xml:space="preserve">    （3）在权限范围内，对园内建设项目资金进行监督管理</w:t>
      </w:r>
      <w:r>
        <w:rPr>
          <w:rFonts w:hint="eastAsia" w:ascii="仿宋_GB2312" w:eastAsia="仿宋_GB2312"/>
          <w:sz w:val="30"/>
          <w:szCs w:val="30"/>
        </w:rPr>
        <w:br w:type="textWrapping"/>
      </w:r>
      <w:r>
        <w:rPr>
          <w:rFonts w:hint="eastAsia" w:ascii="仿宋_GB2312" w:eastAsia="仿宋_GB2312"/>
          <w:sz w:val="30"/>
          <w:szCs w:val="30"/>
        </w:rPr>
        <w:t xml:space="preserve">    （4）贯彻执行国家、自治区和市关于发展文博事业的方针政策，制定并落实文物保护措施，组织开展革命历史文化和民族民俗文化的研究与展示工作</w:t>
      </w:r>
      <w:r>
        <w:rPr>
          <w:rFonts w:hint="eastAsia" w:ascii="仿宋_GB2312" w:eastAsia="仿宋_GB2312"/>
          <w:sz w:val="30"/>
          <w:szCs w:val="30"/>
        </w:rPr>
        <w:br w:type="textWrapping"/>
      </w:r>
      <w:r>
        <w:rPr>
          <w:rFonts w:hint="eastAsia" w:ascii="仿宋_GB2312" w:eastAsia="仿宋_GB2312"/>
          <w:sz w:val="30"/>
          <w:szCs w:val="30"/>
        </w:rPr>
        <w:t xml:space="preserve">    （5）统筹安排红色文化旅游资源的管理、开发、保护和利用，组织进行红色旅游宣传、策划及市场营销</w:t>
      </w:r>
      <w:r>
        <w:rPr>
          <w:rFonts w:hint="eastAsia" w:ascii="仿宋_GB2312" w:eastAsia="仿宋_GB2312"/>
          <w:sz w:val="30"/>
          <w:szCs w:val="30"/>
        </w:rPr>
        <w:br w:type="textWrapping"/>
      </w:r>
      <w:r>
        <w:rPr>
          <w:rFonts w:hint="eastAsia" w:ascii="仿宋_GB2312" w:eastAsia="仿宋_GB2312"/>
          <w:sz w:val="30"/>
          <w:szCs w:val="30"/>
        </w:rPr>
        <w:t xml:space="preserve">    （6）负责单位的党群、人事、社会治安综合治理、计划生育和精神文明建设等工作</w:t>
      </w:r>
      <w:r>
        <w:rPr>
          <w:rFonts w:hint="eastAsia" w:ascii="仿宋_GB2312" w:eastAsia="仿宋_GB2312"/>
          <w:sz w:val="30"/>
          <w:szCs w:val="30"/>
        </w:rPr>
        <w:br w:type="textWrapping"/>
      </w:r>
      <w:r>
        <w:rPr>
          <w:rFonts w:hint="eastAsia" w:ascii="仿宋_GB2312" w:eastAsia="仿宋_GB2312"/>
          <w:sz w:val="30"/>
          <w:szCs w:val="30"/>
        </w:rPr>
        <w:t xml:space="preserve">    （7）完成市委、市政府交办的其他工作任务。</w:t>
      </w:r>
      <w:r>
        <w:rPr>
          <w:rFonts w:hint="eastAsia" w:ascii="仿宋_GB2312" w:eastAsia="仿宋_GB2312"/>
          <w:sz w:val="30"/>
          <w:szCs w:val="30"/>
        </w:rPr>
        <w:br w:type="textWrapping"/>
      </w:r>
      <w:r>
        <w:rPr>
          <w:rFonts w:hint="eastAsia" w:ascii="仿宋_GB2312" w:eastAsia="仿宋_GB2312"/>
          <w:sz w:val="30"/>
          <w:szCs w:val="30"/>
          <w:lang w:eastAsia="zh-CN"/>
        </w:rPr>
        <w:t>。</w:t>
      </w:r>
      <w:r>
        <w:rPr>
          <w:rFonts w:hint="eastAsia" w:ascii="仿宋_GB2312" w:eastAsia="仿宋_GB2312"/>
          <w:sz w:val="30"/>
          <w:szCs w:val="30"/>
          <w:lang w:val="en-US" w:eastAsia="zh-CN"/>
        </w:rPr>
        <w:t xml:space="preserve">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57C41D7F">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（一）部门内设机构根据《百色起义纪念园管理委员会职能配置、内设机构和人员编制规定》（百办发[2008]61 号）百色起义纪念园管理中心机构设置为4个科和3个下属事业单位。4个科为：管委会机关综合科、绩效监督科、开发管理科、环境建设科；3个下属事业单位为：百色起义纪念馆（百色起义纪念馆管理处、百色全国廉政教育基地管理处）、百色起义纪念碑园管理处、百色起义革命旧址管理处</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（二）部门所属单位情况.人员构成情况</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百色起义纪念公园管理委员会属于全额拨款事业单位，人员编制为48人，在职实有人数42人，离休人员0人，退休人员23人。其中：</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（1）百色起义纪念公园管理委员会机关属于正处级事业单位，人员编制为13人，在职实有人数12人，离休人员0人，退休人员2人，财政供养人数12人。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（2）百色起义纪念馆（百色起义纪念馆管理处、百色全国廉政教育基地管理处）属于副处级事业单位，人员编制为26人，其中：在职人员21人，退休人员9人，聘用、临时人员：52人。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（3）百色起义纪念碑园管理处属于正科级事业单位，人员编制6人，实有在职人员6人，退休人员4人，财政供养5人，聘用人员5人。</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（4）百色起义革命旧址管理处属于正科级事业单位, 人员编制为8人,其中:在职人员7人，退休人员3人，聘用人员19人</w:t>
      </w:r>
      <w:r>
        <w:rPr>
          <w:rFonts w:hint="eastAsia" w:ascii="仿宋_GB2312" w:hAnsi="仿宋_GB2312" w:eastAsia="仿宋_GB2312" w:cs="仿宋_GB2312"/>
          <w:sz w:val="30"/>
          <w:szCs w:val="30"/>
          <w:lang w:eastAsia="zh-CN"/>
        </w:rPr>
        <w:t>。</w:t>
      </w:r>
      <w:bookmarkEnd w:id="3"/>
    </w:p>
    <w:p w14:paraId="41E40CF6">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1A681C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本部门预算为汇总预算，包括：局（委、办）本级预算，以</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及纳入编制范围的下属单位预算。下属单位包括：百色起义纪念</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园管理中心、百色起义纪念馆、百色起义纪念碑园、百色起义革</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命旧址管理处。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4"/>
      <w:r>
        <w:rPr>
          <w:rFonts w:hint="eastAsia" w:ascii="仿宋_GB2312" w:hAnsi="仿宋_GB2312" w:eastAsia="仿宋_GB2312" w:cs="仿宋_GB2312"/>
          <w:sz w:val="32"/>
          <w:szCs w:val="32"/>
        </w:rPr>
        <w:t xml:space="preserve"> </w:t>
      </w:r>
    </w:p>
    <w:p w14:paraId="2FAD7C75">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百色起义纪念园管理中心</w:t>
      </w:r>
      <w:bookmarkEnd w:id="5"/>
      <w:r>
        <w:rPr>
          <w:rFonts w:hint="eastAsia" w:ascii="黑体" w:hAnsi="黑体" w:eastAsia="黑体" w:cs="方正小标宋简体"/>
          <w:sz w:val="44"/>
          <w:szCs w:val="44"/>
        </w:rPr>
        <w:t>2026年部门预算表</w:t>
      </w:r>
    </w:p>
    <w:p w14:paraId="5387B3DD">
      <w:pPr>
        <w:jc w:val="left"/>
        <w:rPr>
          <w:rFonts w:hint="eastAsia"/>
        </w:rPr>
      </w:pPr>
      <w:bookmarkStart w:id="6"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百色起义纪念园管理中心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1,358.62</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一、一般公共服务支出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95E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A325C5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16BC38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EE09F1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二、外交支出</w:t>
            </w:r>
          </w:p>
        </w:tc>
        <w:tc>
          <w:tcPr>
            <w:tcW w:w="3544" w:type="dxa"/>
            <w:noWrap w:val="0"/>
            <w:vAlign w:val="center"/>
          </w:tcPr>
          <w:p w14:paraId="229A032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646E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2AD4D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0800152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1,358.62</w:t>
            </w:r>
          </w:p>
        </w:tc>
        <w:tc>
          <w:tcPr>
            <w:tcW w:w="3544" w:type="dxa"/>
            <w:noWrap w:val="0"/>
            <w:vAlign w:val="center"/>
          </w:tcPr>
          <w:p w14:paraId="78B102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三、国防支出</w:t>
            </w:r>
          </w:p>
        </w:tc>
        <w:tc>
          <w:tcPr>
            <w:tcW w:w="3544" w:type="dxa"/>
            <w:noWrap w:val="0"/>
            <w:vAlign w:val="center"/>
          </w:tcPr>
          <w:p w14:paraId="24998BA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6AB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F3C333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（三）一般债券收入</w:t>
            </w:r>
          </w:p>
        </w:tc>
        <w:tc>
          <w:tcPr>
            <w:tcW w:w="3543" w:type="dxa"/>
            <w:noWrap w:val="0"/>
            <w:vAlign w:val="center"/>
          </w:tcPr>
          <w:p w14:paraId="6420DB9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EC9366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四、公共安全支出</w:t>
            </w:r>
          </w:p>
        </w:tc>
        <w:tc>
          <w:tcPr>
            <w:tcW w:w="3544" w:type="dxa"/>
            <w:noWrap w:val="0"/>
            <w:vAlign w:val="center"/>
          </w:tcPr>
          <w:p w14:paraId="3BEA24F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1B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C4B8BB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二、政府性基金预算</w:t>
            </w:r>
          </w:p>
        </w:tc>
        <w:tc>
          <w:tcPr>
            <w:tcW w:w="3543" w:type="dxa"/>
            <w:noWrap w:val="0"/>
            <w:vAlign w:val="center"/>
          </w:tcPr>
          <w:p w14:paraId="2B89CC2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BF3B28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五、教育支出</w:t>
            </w:r>
          </w:p>
        </w:tc>
        <w:tc>
          <w:tcPr>
            <w:tcW w:w="3544" w:type="dxa"/>
            <w:noWrap w:val="0"/>
            <w:vAlign w:val="center"/>
          </w:tcPr>
          <w:p w14:paraId="4BFD1F6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757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D1EB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4ADECE9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7CD0F9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六、科学技术支出</w:t>
            </w:r>
          </w:p>
        </w:tc>
        <w:tc>
          <w:tcPr>
            <w:tcW w:w="3544" w:type="dxa"/>
            <w:noWrap w:val="0"/>
            <w:vAlign w:val="center"/>
          </w:tcPr>
          <w:p w14:paraId="173F58E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E6A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B981A7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206F605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AE5CA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七、文化旅游体育与传媒支出</w:t>
            </w:r>
          </w:p>
        </w:tc>
        <w:tc>
          <w:tcPr>
            <w:tcW w:w="3544" w:type="dxa"/>
            <w:noWrap w:val="0"/>
            <w:vAlign w:val="center"/>
          </w:tcPr>
          <w:p w14:paraId="0F92D12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995.94</w:t>
            </w:r>
          </w:p>
        </w:tc>
      </w:tr>
      <w:tr w14:paraId="3014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B9CB3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（三）专项债券收入</w:t>
            </w:r>
          </w:p>
        </w:tc>
        <w:tc>
          <w:tcPr>
            <w:tcW w:w="3543" w:type="dxa"/>
            <w:noWrap w:val="0"/>
            <w:vAlign w:val="center"/>
          </w:tcPr>
          <w:p w14:paraId="6E79574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357C3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八、社会保障和就业支出</w:t>
            </w:r>
          </w:p>
        </w:tc>
        <w:tc>
          <w:tcPr>
            <w:tcW w:w="3544" w:type="dxa"/>
            <w:noWrap w:val="0"/>
            <w:vAlign w:val="center"/>
          </w:tcPr>
          <w:p w14:paraId="13A9107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273.16</w:t>
            </w:r>
          </w:p>
        </w:tc>
      </w:tr>
      <w:tr w14:paraId="576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4B4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27B17CE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28732CA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九、卫生健康支出</w:t>
            </w:r>
          </w:p>
        </w:tc>
        <w:tc>
          <w:tcPr>
            <w:tcW w:w="3544" w:type="dxa"/>
            <w:noWrap w:val="0"/>
            <w:vAlign w:val="center"/>
          </w:tcPr>
          <w:p w14:paraId="0008403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30.03</w:t>
            </w:r>
          </w:p>
        </w:tc>
      </w:tr>
      <w:tr w14:paraId="144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7D6D73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425E153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885DD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十、节能环保支出</w:t>
            </w:r>
          </w:p>
        </w:tc>
        <w:tc>
          <w:tcPr>
            <w:tcW w:w="3544" w:type="dxa"/>
            <w:noWrap w:val="0"/>
            <w:vAlign w:val="center"/>
          </w:tcPr>
          <w:p w14:paraId="2854A8F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51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326CFE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16282FF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514F95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十一、城乡社区支出</w:t>
            </w:r>
          </w:p>
        </w:tc>
        <w:tc>
          <w:tcPr>
            <w:tcW w:w="3544" w:type="dxa"/>
            <w:noWrap w:val="0"/>
            <w:vAlign w:val="center"/>
          </w:tcPr>
          <w:p w14:paraId="4A96FE9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2AF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3BD9A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3A8C163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62B2E4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十二、农林水支出</w:t>
            </w:r>
          </w:p>
        </w:tc>
        <w:tc>
          <w:tcPr>
            <w:tcW w:w="3544" w:type="dxa"/>
            <w:noWrap w:val="0"/>
            <w:vAlign w:val="center"/>
          </w:tcPr>
          <w:p w14:paraId="1536EAE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AD2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5AE3AD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五、单位资金</w:t>
            </w:r>
          </w:p>
        </w:tc>
        <w:tc>
          <w:tcPr>
            <w:tcW w:w="3543" w:type="dxa"/>
            <w:noWrap w:val="0"/>
            <w:vAlign w:val="center"/>
          </w:tcPr>
          <w:p w14:paraId="1C8FFF6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w:t>
            </w:r>
          </w:p>
        </w:tc>
        <w:tc>
          <w:tcPr>
            <w:tcW w:w="3544" w:type="dxa"/>
            <w:noWrap w:val="0"/>
            <w:vAlign w:val="center"/>
          </w:tcPr>
          <w:p w14:paraId="7161518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十三、交通运输支出</w:t>
            </w:r>
          </w:p>
        </w:tc>
        <w:tc>
          <w:tcPr>
            <w:tcW w:w="3544" w:type="dxa"/>
            <w:noWrap w:val="0"/>
            <w:vAlign w:val="center"/>
          </w:tcPr>
          <w:p w14:paraId="190241B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4D0A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833398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（一）事业收入</w:t>
            </w:r>
          </w:p>
        </w:tc>
        <w:tc>
          <w:tcPr>
            <w:tcW w:w="3543" w:type="dxa"/>
            <w:noWrap w:val="0"/>
            <w:vAlign w:val="center"/>
          </w:tcPr>
          <w:p w14:paraId="33982D6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ACA168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十四、资源勘探工业信息等支出</w:t>
            </w:r>
          </w:p>
        </w:tc>
        <w:tc>
          <w:tcPr>
            <w:tcW w:w="3544" w:type="dxa"/>
            <w:noWrap w:val="0"/>
            <w:vAlign w:val="center"/>
          </w:tcPr>
          <w:p w14:paraId="29EE889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D2E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C02BC9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6BBD5A2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DAB7FA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十五、商业服务业等支出</w:t>
            </w:r>
          </w:p>
        </w:tc>
        <w:tc>
          <w:tcPr>
            <w:tcW w:w="3544" w:type="dxa"/>
            <w:noWrap w:val="0"/>
            <w:vAlign w:val="center"/>
          </w:tcPr>
          <w:p w14:paraId="69E9A5B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B7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97DCC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（三）上级补助收入</w:t>
            </w:r>
          </w:p>
        </w:tc>
        <w:tc>
          <w:tcPr>
            <w:tcW w:w="3543" w:type="dxa"/>
            <w:noWrap w:val="0"/>
            <w:vAlign w:val="center"/>
          </w:tcPr>
          <w:p w14:paraId="2A1A3F5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49D0FA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十六、金融支出</w:t>
            </w:r>
          </w:p>
        </w:tc>
        <w:tc>
          <w:tcPr>
            <w:tcW w:w="3544" w:type="dxa"/>
            <w:noWrap w:val="0"/>
            <w:vAlign w:val="center"/>
          </w:tcPr>
          <w:p w14:paraId="2BA40DB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00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4BA8A9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6F65305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268037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十七、援助其他地区支出</w:t>
            </w:r>
          </w:p>
        </w:tc>
        <w:tc>
          <w:tcPr>
            <w:tcW w:w="3544" w:type="dxa"/>
            <w:noWrap w:val="0"/>
            <w:vAlign w:val="center"/>
          </w:tcPr>
          <w:p w14:paraId="329E158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643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04748F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（五）其他收入</w:t>
            </w:r>
          </w:p>
        </w:tc>
        <w:tc>
          <w:tcPr>
            <w:tcW w:w="3543" w:type="dxa"/>
            <w:noWrap w:val="0"/>
            <w:vAlign w:val="center"/>
          </w:tcPr>
          <w:p w14:paraId="6F94795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w:t>
            </w:r>
          </w:p>
        </w:tc>
        <w:tc>
          <w:tcPr>
            <w:tcW w:w="3544" w:type="dxa"/>
            <w:noWrap w:val="0"/>
            <w:vAlign w:val="center"/>
          </w:tcPr>
          <w:p w14:paraId="00176D6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十八、自然资源海洋气象等支出</w:t>
            </w:r>
          </w:p>
        </w:tc>
        <w:tc>
          <w:tcPr>
            <w:tcW w:w="3544" w:type="dxa"/>
            <w:noWrap w:val="0"/>
            <w:vAlign w:val="center"/>
          </w:tcPr>
          <w:p w14:paraId="7048877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6F63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58B72FC">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230121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35650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十九、住房保障支出</w:t>
            </w:r>
          </w:p>
        </w:tc>
        <w:tc>
          <w:tcPr>
            <w:tcW w:w="3544" w:type="dxa"/>
            <w:noWrap w:val="0"/>
            <w:vAlign w:val="center"/>
          </w:tcPr>
          <w:p w14:paraId="3384ADB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72.49</w:t>
            </w:r>
          </w:p>
        </w:tc>
      </w:tr>
      <w:tr w14:paraId="5671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E20D156">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76D7F9A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357E55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二十、粮油物资储备支出</w:t>
            </w:r>
          </w:p>
        </w:tc>
        <w:tc>
          <w:tcPr>
            <w:tcW w:w="3544" w:type="dxa"/>
            <w:noWrap w:val="0"/>
            <w:vAlign w:val="center"/>
          </w:tcPr>
          <w:p w14:paraId="75F307A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B1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818AB26">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BC28CC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95C12D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二十一、国有资本经营预算支出</w:t>
            </w:r>
          </w:p>
        </w:tc>
        <w:tc>
          <w:tcPr>
            <w:tcW w:w="3544" w:type="dxa"/>
            <w:noWrap w:val="0"/>
            <w:vAlign w:val="center"/>
          </w:tcPr>
          <w:p w14:paraId="08927EA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A22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49DAA0">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6FFBD5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2B46022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二十二、灾害防治及应急管理支出</w:t>
            </w:r>
          </w:p>
        </w:tc>
        <w:tc>
          <w:tcPr>
            <w:tcW w:w="3544" w:type="dxa"/>
            <w:noWrap w:val="0"/>
            <w:vAlign w:val="center"/>
          </w:tcPr>
          <w:p w14:paraId="01D14F2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032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2560702">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2C71CCA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227A4A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二十三、其他支出</w:t>
            </w:r>
          </w:p>
        </w:tc>
        <w:tc>
          <w:tcPr>
            <w:tcW w:w="3544" w:type="dxa"/>
            <w:noWrap w:val="0"/>
            <w:vAlign w:val="center"/>
          </w:tcPr>
          <w:p w14:paraId="7C013BA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19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869D52">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352ACC8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19635A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二十四、债务付息支出</w:t>
            </w:r>
          </w:p>
        </w:tc>
        <w:tc>
          <w:tcPr>
            <w:tcW w:w="3544" w:type="dxa"/>
            <w:noWrap w:val="0"/>
            <w:vAlign w:val="center"/>
          </w:tcPr>
          <w:p w14:paraId="695C7EA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D02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1DD9AC">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5229ACC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CA3A29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二十五、债务发行费用支出</w:t>
            </w:r>
          </w:p>
        </w:tc>
        <w:tc>
          <w:tcPr>
            <w:tcW w:w="3544" w:type="dxa"/>
            <w:noWrap w:val="0"/>
            <w:vAlign w:val="center"/>
          </w:tcPr>
          <w:p w14:paraId="25309CD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142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411061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本 年 收 入 合 计</w:t>
            </w:r>
          </w:p>
        </w:tc>
        <w:tc>
          <w:tcPr>
            <w:tcW w:w="3543" w:type="dxa"/>
            <w:noWrap w:val="0"/>
            <w:vAlign w:val="center"/>
          </w:tcPr>
          <w:p w14:paraId="6A710C1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1,371.62</w:t>
            </w:r>
          </w:p>
        </w:tc>
        <w:tc>
          <w:tcPr>
            <w:tcW w:w="3544" w:type="dxa"/>
            <w:noWrap w:val="0"/>
            <w:vAlign w:val="center"/>
          </w:tcPr>
          <w:p w14:paraId="23AE81F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本 年 支 出 合 计</w:t>
            </w:r>
          </w:p>
        </w:tc>
        <w:tc>
          <w:tcPr>
            <w:tcW w:w="3544" w:type="dxa"/>
            <w:noWrap w:val="0"/>
            <w:vAlign w:val="center"/>
          </w:tcPr>
          <w:p w14:paraId="31758B6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1,371.62</w:t>
            </w:r>
          </w:p>
        </w:tc>
      </w:tr>
      <w:tr w14:paraId="5938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F9BB0B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上年结转结余</w:t>
            </w:r>
          </w:p>
        </w:tc>
        <w:tc>
          <w:tcPr>
            <w:tcW w:w="3543" w:type="dxa"/>
            <w:noWrap w:val="0"/>
            <w:vAlign w:val="center"/>
          </w:tcPr>
          <w:p w14:paraId="184AB23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22C258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结转下年支出</w:t>
            </w:r>
          </w:p>
        </w:tc>
        <w:tc>
          <w:tcPr>
            <w:tcW w:w="3544" w:type="dxa"/>
            <w:noWrap w:val="0"/>
            <w:vAlign w:val="center"/>
          </w:tcPr>
          <w:p w14:paraId="7E9AB20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B14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A8379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收  入  总  计</w:t>
            </w:r>
          </w:p>
        </w:tc>
        <w:tc>
          <w:tcPr>
            <w:tcW w:w="3543" w:type="dxa"/>
            <w:noWrap w:val="0"/>
            <w:vAlign w:val="center"/>
          </w:tcPr>
          <w:p w14:paraId="1963A1D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1,371.62</w:t>
            </w:r>
          </w:p>
        </w:tc>
        <w:tc>
          <w:tcPr>
            <w:tcW w:w="3544" w:type="dxa"/>
            <w:noWrap w:val="0"/>
            <w:vAlign w:val="center"/>
          </w:tcPr>
          <w:p w14:paraId="20250A7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支  出  总  计</w:t>
            </w:r>
          </w:p>
        </w:tc>
        <w:tc>
          <w:tcPr>
            <w:tcW w:w="3544" w:type="dxa"/>
            <w:noWrap w:val="0"/>
            <w:vAlign w:val="center"/>
          </w:tcPr>
          <w:p w14:paraId="5C70241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1,371.62</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百色起义纪念园管理中心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1,371.62</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1,371.62</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579CAB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626DBD95">
            <w:pPr>
              <w:jc w:val="right"/>
              <w:rPr>
                <w:rFonts w:hint="eastAsia" w:ascii="宋体" w:hAnsi="宋体" w:eastAsia="宋体"/>
                <w:color w:val="000000"/>
                <w:sz w:val="18"/>
                <w:szCs w:val="18"/>
                <w:lang w:eastAsia="zh-CN"/>
              </w:rPr>
            </w:pPr>
          </w:p>
        </w:tc>
        <w:tc>
          <w:tcPr>
            <w:tcW w:w="969" w:type="dxa"/>
            <w:noWrap w:val="0"/>
            <w:vAlign w:val="center"/>
          </w:tcPr>
          <w:p w14:paraId="03C9FC94">
            <w:pPr>
              <w:jc w:val="right"/>
              <w:rPr>
                <w:rFonts w:hint="eastAsia" w:ascii="宋体" w:hAnsi="宋体" w:eastAsia="宋体"/>
                <w:color w:val="000000"/>
                <w:sz w:val="18"/>
                <w:szCs w:val="18"/>
                <w:lang w:eastAsia="zh-CN"/>
              </w:rPr>
            </w:pP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p>
        </w:tc>
      </w:tr>
      <w:tr w14:paraId="14CF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38A963A0">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w:t>
            </w:r>
          </w:p>
        </w:tc>
        <w:tc>
          <w:tcPr>
            <w:tcW w:w="1171" w:type="dxa"/>
            <w:noWrap w:val="0"/>
            <w:vAlign w:val="center"/>
          </w:tcPr>
          <w:p w14:paraId="64F25C9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138" w:type="dxa"/>
            <w:noWrap w:val="0"/>
            <w:vAlign w:val="center"/>
          </w:tcPr>
          <w:p w14:paraId="02F2ABB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1,371.62</w:t>
            </w:r>
          </w:p>
        </w:tc>
        <w:tc>
          <w:tcPr>
            <w:tcW w:w="969" w:type="dxa"/>
            <w:noWrap w:val="0"/>
            <w:vAlign w:val="center"/>
          </w:tcPr>
          <w:p w14:paraId="1F78423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1,371.62</w:t>
            </w:r>
          </w:p>
        </w:tc>
        <w:tc>
          <w:tcPr>
            <w:tcW w:w="965" w:type="dxa"/>
            <w:noWrap w:val="0"/>
            <w:vAlign w:val="center"/>
          </w:tcPr>
          <w:p w14:paraId="4A27F53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1009" w:type="dxa"/>
            <w:noWrap w:val="0"/>
            <w:vAlign w:val="center"/>
          </w:tcPr>
          <w:p w14:paraId="2280DAD1">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6B17FC24">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00F769B1">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282B371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3366C604">
            <w:pPr>
              <w:jc w:val="right"/>
              <w:rPr>
                <w:rFonts w:hint="eastAsia" w:ascii="宋体" w:hAnsi="宋体" w:eastAsia="宋体"/>
                <w:color w:val="000000"/>
                <w:sz w:val="18"/>
                <w:szCs w:val="18"/>
                <w:lang w:eastAsia="zh-CN"/>
              </w:rPr>
            </w:pPr>
          </w:p>
        </w:tc>
        <w:tc>
          <w:tcPr>
            <w:tcW w:w="969" w:type="dxa"/>
            <w:noWrap w:val="0"/>
            <w:vAlign w:val="center"/>
          </w:tcPr>
          <w:p w14:paraId="64ADB269">
            <w:pPr>
              <w:jc w:val="right"/>
              <w:rPr>
                <w:rFonts w:hint="eastAsia" w:ascii="宋体" w:hAnsi="宋体" w:eastAsia="宋体"/>
                <w:color w:val="000000"/>
                <w:sz w:val="18"/>
                <w:szCs w:val="18"/>
                <w:lang w:eastAsia="zh-CN"/>
              </w:rPr>
            </w:pPr>
          </w:p>
        </w:tc>
        <w:tc>
          <w:tcPr>
            <w:tcW w:w="967" w:type="dxa"/>
            <w:noWrap w:val="0"/>
            <w:vAlign w:val="center"/>
          </w:tcPr>
          <w:p w14:paraId="1E7334C0">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0517CCEC">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F8ED5F7">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5E3CB814">
            <w:pPr>
              <w:widowControl/>
              <w:jc w:val="right"/>
              <w:textAlignment w:val="center"/>
              <w:rPr>
                <w:rFonts w:hint="eastAsia" w:ascii="宋体" w:hAnsi="宋体" w:eastAsia="宋体"/>
                <w:color w:val="000000"/>
                <w:sz w:val="18"/>
                <w:szCs w:val="18"/>
                <w:lang w:eastAsia="zh-CN"/>
              </w:rPr>
            </w:pPr>
          </w:p>
        </w:tc>
      </w:tr>
      <w:tr w14:paraId="2C9B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1D9858C0">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219001</w:t>
            </w:r>
          </w:p>
        </w:tc>
        <w:tc>
          <w:tcPr>
            <w:tcW w:w="1171" w:type="dxa"/>
            <w:noWrap w:val="0"/>
            <w:vAlign w:val="center"/>
          </w:tcPr>
          <w:p w14:paraId="4194A2E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138" w:type="dxa"/>
            <w:noWrap w:val="0"/>
            <w:vAlign w:val="center"/>
          </w:tcPr>
          <w:p w14:paraId="293F7E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599.02</w:t>
            </w:r>
          </w:p>
        </w:tc>
        <w:tc>
          <w:tcPr>
            <w:tcW w:w="969" w:type="dxa"/>
            <w:noWrap w:val="0"/>
            <w:vAlign w:val="center"/>
          </w:tcPr>
          <w:p w14:paraId="5AEC7CB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599.02</w:t>
            </w:r>
          </w:p>
        </w:tc>
        <w:tc>
          <w:tcPr>
            <w:tcW w:w="965" w:type="dxa"/>
            <w:noWrap w:val="0"/>
            <w:vAlign w:val="center"/>
          </w:tcPr>
          <w:p w14:paraId="08354F9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599.02</w:t>
            </w:r>
          </w:p>
        </w:tc>
        <w:tc>
          <w:tcPr>
            <w:tcW w:w="1009" w:type="dxa"/>
            <w:noWrap w:val="0"/>
            <w:vAlign w:val="center"/>
          </w:tcPr>
          <w:p w14:paraId="1F33478D">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24F2853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6886398">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0BA88DA1">
            <w:pPr>
              <w:jc w:val="right"/>
              <w:rPr>
                <w:rFonts w:hint="eastAsia" w:ascii="宋体" w:hAnsi="宋体" w:eastAsia="宋体"/>
                <w:color w:val="000000"/>
                <w:sz w:val="18"/>
                <w:szCs w:val="18"/>
                <w:lang w:eastAsia="zh-CN"/>
              </w:rPr>
            </w:pPr>
          </w:p>
        </w:tc>
        <w:tc>
          <w:tcPr>
            <w:tcW w:w="1008" w:type="dxa"/>
            <w:noWrap w:val="0"/>
            <w:vAlign w:val="center"/>
          </w:tcPr>
          <w:p w14:paraId="7C3471F2">
            <w:pPr>
              <w:jc w:val="right"/>
              <w:rPr>
                <w:rFonts w:hint="eastAsia" w:ascii="宋体" w:hAnsi="宋体" w:eastAsia="宋体"/>
                <w:color w:val="000000"/>
                <w:sz w:val="18"/>
                <w:szCs w:val="18"/>
                <w:lang w:eastAsia="zh-CN"/>
              </w:rPr>
            </w:pPr>
          </w:p>
        </w:tc>
        <w:tc>
          <w:tcPr>
            <w:tcW w:w="969" w:type="dxa"/>
            <w:noWrap w:val="0"/>
            <w:vAlign w:val="center"/>
          </w:tcPr>
          <w:p w14:paraId="46E4D517">
            <w:pPr>
              <w:jc w:val="right"/>
              <w:rPr>
                <w:rFonts w:hint="eastAsia" w:ascii="宋体" w:hAnsi="宋体" w:eastAsia="宋体"/>
                <w:color w:val="000000"/>
                <w:sz w:val="18"/>
                <w:szCs w:val="18"/>
                <w:lang w:eastAsia="zh-CN"/>
              </w:rPr>
            </w:pPr>
          </w:p>
        </w:tc>
        <w:tc>
          <w:tcPr>
            <w:tcW w:w="967" w:type="dxa"/>
            <w:noWrap w:val="0"/>
            <w:vAlign w:val="center"/>
          </w:tcPr>
          <w:p w14:paraId="2592FEAD">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6F2CC1A2">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1DFA7177">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6DF9C96E">
            <w:pPr>
              <w:widowControl/>
              <w:jc w:val="right"/>
              <w:textAlignment w:val="center"/>
              <w:rPr>
                <w:rFonts w:hint="eastAsia" w:ascii="宋体" w:hAnsi="宋体" w:eastAsia="宋体"/>
                <w:color w:val="000000"/>
                <w:sz w:val="18"/>
                <w:szCs w:val="18"/>
                <w:lang w:eastAsia="zh-CN"/>
              </w:rPr>
            </w:pPr>
          </w:p>
        </w:tc>
      </w:tr>
      <w:tr w14:paraId="1C7D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44F1C38">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219002</w:t>
            </w:r>
          </w:p>
        </w:tc>
        <w:tc>
          <w:tcPr>
            <w:tcW w:w="1171" w:type="dxa"/>
            <w:noWrap w:val="0"/>
            <w:vAlign w:val="center"/>
          </w:tcPr>
          <w:p w14:paraId="51D536B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138" w:type="dxa"/>
            <w:noWrap w:val="0"/>
            <w:vAlign w:val="center"/>
          </w:tcPr>
          <w:p w14:paraId="645289A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9" w:type="dxa"/>
            <w:noWrap w:val="0"/>
            <w:vAlign w:val="center"/>
          </w:tcPr>
          <w:p w14:paraId="4D448F3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965" w:type="dxa"/>
            <w:noWrap w:val="0"/>
            <w:vAlign w:val="center"/>
          </w:tcPr>
          <w:p w14:paraId="1809487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497.31</w:t>
            </w:r>
          </w:p>
        </w:tc>
        <w:tc>
          <w:tcPr>
            <w:tcW w:w="1009" w:type="dxa"/>
            <w:noWrap w:val="0"/>
            <w:vAlign w:val="center"/>
          </w:tcPr>
          <w:p w14:paraId="4965F6BB">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4D7B820A">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2CBA204B">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01E3459F">
            <w:pPr>
              <w:jc w:val="right"/>
              <w:rPr>
                <w:rFonts w:hint="eastAsia" w:ascii="宋体" w:hAnsi="宋体" w:eastAsia="宋体"/>
                <w:color w:val="000000"/>
                <w:sz w:val="18"/>
                <w:szCs w:val="18"/>
                <w:lang w:eastAsia="zh-CN"/>
              </w:rPr>
            </w:pPr>
          </w:p>
        </w:tc>
        <w:tc>
          <w:tcPr>
            <w:tcW w:w="1008" w:type="dxa"/>
            <w:noWrap w:val="0"/>
            <w:vAlign w:val="center"/>
          </w:tcPr>
          <w:p w14:paraId="78BC4E91">
            <w:pPr>
              <w:jc w:val="right"/>
              <w:rPr>
                <w:rFonts w:hint="eastAsia" w:ascii="宋体" w:hAnsi="宋体" w:eastAsia="宋体"/>
                <w:color w:val="000000"/>
                <w:sz w:val="18"/>
                <w:szCs w:val="18"/>
                <w:lang w:eastAsia="zh-CN"/>
              </w:rPr>
            </w:pPr>
          </w:p>
        </w:tc>
        <w:tc>
          <w:tcPr>
            <w:tcW w:w="969" w:type="dxa"/>
            <w:noWrap w:val="0"/>
            <w:vAlign w:val="center"/>
          </w:tcPr>
          <w:p w14:paraId="62350C2F">
            <w:pPr>
              <w:jc w:val="right"/>
              <w:rPr>
                <w:rFonts w:hint="eastAsia" w:ascii="宋体" w:hAnsi="宋体" w:eastAsia="宋体"/>
                <w:color w:val="000000"/>
                <w:sz w:val="18"/>
                <w:szCs w:val="18"/>
                <w:lang w:eastAsia="zh-CN"/>
              </w:rPr>
            </w:pPr>
          </w:p>
        </w:tc>
        <w:tc>
          <w:tcPr>
            <w:tcW w:w="967" w:type="dxa"/>
            <w:noWrap w:val="0"/>
            <w:vAlign w:val="center"/>
          </w:tcPr>
          <w:p w14:paraId="3F4BF182">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5F84BFB0">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74392F66">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6A8B3673">
            <w:pPr>
              <w:widowControl/>
              <w:jc w:val="right"/>
              <w:textAlignment w:val="center"/>
              <w:rPr>
                <w:rFonts w:hint="eastAsia" w:ascii="宋体" w:hAnsi="宋体" w:eastAsia="宋体"/>
                <w:color w:val="000000"/>
                <w:sz w:val="18"/>
                <w:szCs w:val="18"/>
                <w:lang w:eastAsia="zh-CN"/>
              </w:rPr>
            </w:pPr>
          </w:p>
        </w:tc>
      </w:tr>
      <w:tr w14:paraId="4CC9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668AC776">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219003</w:t>
            </w:r>
          </w:p>
        </w:tc>
        <w:tc>
          <w:tcPr>
            <w:tcW w:w="1171" w:type="dxa"/>
            <w:noWrap w:val="0"/>
            <w:vAlign w:val="center"/>
          </w:tcPr>
          <w:p w14:paraId="7CA2F72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138" w:type="dxa"/>
            <w:noWrap w:val="0"/>
            <w:vAlign w:val="center"/>
          </w:tcPr>
          <w:p w14:paraId="48F71B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9" w:type="dxa"/>
            <w:noWrap w:val="0"/>
            <w:vAlign w:val="center"/>
          </w:tcPr>
          <w:p w14:paraId="43F32B9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5" w:type="dxa"/>
            <w:noWrap w:val="0"/>
            <w:vAlign w:val="center"/>
          </w:tcPr>
          <w:p w14:paraId="6E010DC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1009" w:type="dxa"/>
            <w:noWrap w:val="0"/>
            <w:vAlign w:val="center"/>
          </w:tcPr>
          <w:p w14:paraId="46C45EF8">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426B1F8D">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0FFF0E43">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6FB05C5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3ADB3294">
            <w:pPr>
              <w:jc w:val="right"/>
              <w:rPr>
                <w:rFonts w:hint="eastAsia" w:ascii="宋体" w:hAnsi="宋体" w:eastAsia="宋体"/>
                <w:color w:val="000000"/>
                <w:sz w:val="18"/>
                <w:szCs w:val="18"/>
                <w:lang w:eastAsia="zh-CN"/>
              </w:rPr>
            </w:pPr>
          </w:p>
        </w:tc>
        <w:tc>
          <w:tcPr>
            <w:tcW w:w="969" w:type="dxa"/>
            <w:noWrap w:val="0"/>
            <w:vAlign w:val="center"/>
          </w:tcPr>
          <w:p w14:paraId="0DC70C96">
            <w:pPr>
              <w:jc w:val="right"/>
              <w:rPr>
                <w:rFonts w:hint="eastAsia" w:ascii="宋体" w:hAnsi="宋体" w:eastAsia="宋体"/>
                <w:color w:val="000000"/>
                <w:sz w:val="18"/>
                <w:szCs w:val="18"/>
                <w:lang w:eastAsia="zh-CN"/>
              </w:rPr>
            </w:pPr>
          </w:p>
        </w:tc>
        <w:tc>
          <w:tcPr>
            <w:tcW w:w="967" w:type="dxa"/>
            <w:noWrap w:val="0"/>
            <w:vAlign w:val="center"/>
          </w:tcPr>
          <w:p w14:paraId="42EADA11">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415FAD64">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62D3839B">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693DCDEC">
            <w:pPr>
              <w:widowControl/>
              <w:jc w:val="right"/>
              <w:textAlignment w:val="center"/>
              <w:rPr>
                <w:rFonts w:hint="eastAsia" w:ascii="宋体" w:hAnsi="宋体" w:eastAsia="宋体"/>
                <w:color w:val="000000"/>
                <w:sz w:val="18"/>
                <w:szCs w:val="18"/>
                <w:lang w:eastAsia="zh-CN"/>
              </w:rPr>
            </w:pPr>
          </w:p>
        </w:tc>
      </w:tr>
      <w:tr w14:paraId="754C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7E57EC20">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219004</w:t>
            </w:r>
          </w:p>
        </w:tc>
        <w:tc>
          <w:tcPr>
            <w:tcW w:w="1171" w:type="dxa"/>
            <w:noWrap w:val="0"/>
            <w:vAlign w:val="center"/>
          </w:tcPr>
          <w:p w14:paraId="3F75165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138" w:type="dxa"/>
            <w:noWrap w:val="0"/>
            <w:vAlign w:val="center"/>
          </w:tcPr>
          <w:p w14:paraId="0993AE0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9" w:type="dxa"/>
            <w:noWrap w:val="0"/>
            <w:vAlign w:val="center"/>
          </w:tcPr>
          <w:p w14:paraId="0D84FD4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965" w:type="dxa"/>
            <w:noWrap w:val="0"/>
            <w:vAlign w:val="center"/>
          </w:tcPr>
          <w:p w14:paraId="2443A6D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129.5</w:t>
            </w:r>
          </w:p>
        </w:tc>
        <w:tc>
          <w:tcPr>
            <w:tcW w:w="1009" w:type="dxa"/>
            <w:noWrap w:val="0"/>
            <w:vAlign w:val="center"/>
          </w:tcPr>
          <w:p w14:paraId="507BBB31">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316EE3C0">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4F7D640D">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16518DAB">
            <w:pPr>
              <w:jc w:val="right"/>
              <w:rPr>
                <w:rFonts w:hint="eastAsia" w:ascii="宋体" w:hAnsi="宋体" w:eastAsia="宋体"/>
                <w:color w:val="000000"/>
                <w:sz w:val="18"/>
                <w:szCs w:val="18"/>
                <w:lang w:eastAsia="zh-CN"/>
              </w:rPr>
            </w:pPr>
          </w:p>
        </w:tc>
        <w:tc>
          <w:tcPr>
            <w:tcW w:w="1008" w:type="dxa"/>
            <w:noWrap w:val="0"/>
            <w:vAlign w:val="center"/>
          </w:tcPr>
          <w:p w14:paraId="039DAE4F">
            <w:pPr>
              <w:jc w:val="right"/>
              <w:rPr>
                <w:rFonts w:hint="eastAsia" w:ascii="宋体" w:hAnsi="宋体" w:eastAsia="宋体"/>
                <w:color w:val="000000"/>
                <w:sz w:val="18"/>
                <w:szCs w:val="18"/>
                <w:lang w:eastAsia="zh-CN"/>
              </w:rPr>
            </w:pPr>
          </w:p>
        </w:tc>
        <w:tc>
          <w:tcPr>
            <w:tcW w:w="969" w:type="dxa"/>
            <w:noWrap w:val="0"/>
            <w:vAlign w:val="center"/>
          </w:tcPr>
          <w:p w14:paraId="07493A45">
            <w:pPr>
              <w:jc w:val="right"/>
              <w:rPr>
                <w:rFonts w:hint="eastAsia" w:ascii="宋体" w:hAnsi="宋体" w:eastAsia="宋体"/>
                <w:color w:val="000000"/>
                <w:sz w:val="18"/>
                <w:szCs w:val="18"/>
                <w:lang w:eastAsia="zh-CN"/>
              </w:rPr>
            </w:pPr>
          </w:p>
        </w:tc>
        <w:tc>
          <w:tcPr>
            <w:tcW w:w="967" w:type="dxa"/>
            <w:noWrap w:val="0"/>
            <w:vAlign w:val="center"/>
          </w:tcPr>
          <w:p w14:paraId="0C696394">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5FC054A8">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6C1FA8B4">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102E2AF0">
            <w:pPr>
              <w:widowControl/>
              <w:jc w:val="right"/>
              <w:textAlignment w:val="center"/>
              <w:rPr>
                <w:rFonts w:hint="eastAsia" w:ascii="宋体" w:hAnsi="宋体" w:eastAsia="宋体"/>
                <w:color w:val="000000"/>
                <w:sz w:val="18"/>
                <w:szCs w:val="18"/>
                <w:lang w:eastAsia="zh-CN"/>
              </w:rPr>
            </w:pP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百色起义纪念园管理中心 </w:t>
            </w:r>
            <w:bookmarkEnd w:id="13"/>
          </w:p>
        </w:tc>
        <w:tc>
          <w:tcPr>
            <w:tcW w:w="7733" w:type="dxa"/>
            <w:gridSpan w:val="6"/>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7"/>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5"/>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4"/>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1016"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一般通用项目</w:t>
            </w:r>
          </w:p>
        </w:tc>
        <w:tc>
          <w:tcPr>
            <w:tcW w:w="1016" w:type="dxa"/>
            <w:tcBorders>
              <w:top w:val="single" w:color="auto" w:sz="4" w:space="0"/>
            </w:tcBorders>
            <w:noWrap w:val="0"/>
            <w:vAlign w:val="center"/>
          </w:tcPr>
          <w:p w14:paraId="120DC2B1">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专项资金项目</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部门专用项目</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事业单位经营支出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016"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016" w:type="dxa"/>
            <w:tcBorders>
              <w:top w:val="single" w:color="auto" w:sz="4" w:space="0"/>
            </w:tcBorders>
            <w:noWrap w:val="0"/>
            <w:vAlign w:val="center"/>
          </w:tcPr>
          <w:p w14:paraId="0F5AFA2E">
            <w:pPr>
              <w:widowControl/>
              <w:jc w:val="center"/>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5</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6</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7</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p>
        </w:tc>
        <w:tc>
          <w:tcPr>
            <w:tcW w:w="2175" w:type="dxa"/>
            <w:noWrap w:val="0"/>
            <w:vAlign w:val="center"/>
          </w:tcPr>
          <w:p w14:paraId="4254A00C">
            <w:pPr>
              <w:widowControl/>
              <w:jc w:val="left"/>
              <w:textAlignment w:val="center"/>
              <w:rPr>
                <w:rFonts w:hint="default" w:ascii="宋体" w:hAnsi="宋体"/>
                <w:color w:val="000000"/>
                <w:sz w:val="18"/>
                <w:szCs w:val="18"/>
                <w:lang w:val="en-US"/>
              </w:rPr>
            </w:pP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rFonts w:hint="default"/>
                <w:sz w:val="18"/>
                <w:szCs w:val="18"/>
                <w:lang w:val="en-US"/>
              </w:rPr>
            </w:pPr>
            <w:r>
              <w:rPr>
                <w:rFonts w:hint="default"/>
                <w:sz w:val="18"/>
                <w:szCs w:val="18"/>
                <w:lang w:val="en-US"/>
              </w:rPr>
              <w:t>1,371.62</w:t>
            </w:r>
          </w:p>
        </w:tc>
        <w:tc>
          <w:tcPr>
            <w:tcW w:w="940" w:type="dxa"/>
            <w:noWrap w:val="0"/>
            <w:vAlign w:val="center"/>
          </w:tcPr>
          <w:p w14:paraId="45740E2F">
            <w:pPr>
              <w:jc w:val="right"/>
              <w:rPr>
                <w:rFonts w:hint="default"/>
                <w:sz w:val="18"/>
                <w:szCs w:val="18"/>
                <w:lang w:val="en-US"/>
              </w:rPr>
            </w:pPr>
            <w:r>
              <w:rPr>
                <w:rFonts w:hint="default"/>
                <w:sz w:val="18"/>
                <w:szCs w:val="18"/>
                <w:lang w:val="en-US"/>
              </w:rPr>
              <w:t>931.72</w:t>
            </w:r>
          </w:p>
        </w:tc>
        <w:tc>
          <w:tcPr>
            <w:tcW w:w="1255" w:type="dxa"/>
            <w:noWrap w:val="0"/>
            <w:vAlign w:val="center"/>
          </w:tcPr>
          <w:p w14:paraId="32E0D7DC">
            <w:pPr>
              <w:jc w:val="right"/>
              <w:rPr>
                <w:rFonts w:hint="default"/>
                <w:sz w:val="18"/>
                <w:szCs w:val="18"/>
                <w:lang w:val="en-US"/>
              </w:rPr>
            </w:pPr>
            <w:r>
              <w:rPr>
                <w:rFonts w:hint="default"/>
                <w:sz w:val="18"/>
                <w:szCs w:val="18"/>
                <w:lang w:val="en-US"/>
              </w:rPr>
              <w:t>439.9</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75.1</w:t>
            </w:r>
          </w:p>
        </w:tc>
        <w:tc>
          <w:tcPr>
            <w:tcW w:w="1016" w:type="dxa"/>
            <w:noWrap w:val="0"/>
            <w:vAlign w:val="center"/>
          </w:tcPr>
          <w:p w14:paraId="65E54C4E">
            <w:pPr>
              <w:jc w:val="right"/>
              <w:rPr>
                <w:rFonts w:hint="eastAsia" w:ascii="宋体" w:hAnsi="宋体" w:eastAsia="宋体"/>
                <w:color w:val="000000"/>
                <w:sz w:val="18"/>
                <w:szCs w:val="18"/>
                <w:lang w:eastAsia="zh-CN"/>
              </w:rPr>
            </w:pPr>
          </w:p>
        </w:tc>
        <w:tc>
          <w:tcPr>
            <w:tcW w:w="1513" w:type="dxa"/>
            <w:noWrap w:val="0"/>
            <w:vAlign w:val="center"/>
          </w:tcPr>
          <w:p w14:paraId="56C6EEA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364.8</w:t>
            </w:r>
          </w:p>
        </w:tc>
        <w:tc>
          <w:tcPr>
            <w:tcW w:w="1993" w:type="dxa"/>
            <w:noWrap w:val="0"/>
            <w:vAlign w:val="center"/>
          </w:tcPr>
          <w:p w14:paraId="7298822A">
            <w:pPr>
              <w:jc w:val="right"/>
              <w:rPr>
                <w:rFonts w:hint="eastAsia" w:ascii="宋体" w:hAnsi="宋体" w:eastAsia="宋体"/>
                <w:color w:val="000000"/>
                <w:sz w:val="18"/>
                <w:szCs w:val="18"/>
                <w:lang w:eastAsia="zh-CN"/>
              </w:rPr>
            </w:pPr>
          </w:p>
        </w:tc>
      </w:tr>
      <w:tr w14:paraId="7908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15D736C">
            <w:pPr>
              <w:widowControl/>
              <w:textAlignment w:val="center"/>
              <w:rPr>
                <w:rFonts w:hint="eastAsia" w:ascii="宋体" w:hAnsi="宋体"/>
                <w:color w:val="000000"/>
                <w:sz w:val="18"/>
                <w:szCs w:val="18"/>
              </w:rPr>
            </w:pPr>
          </w:p>
        </w:tc>
        <w:tc>
          <w:tcPr>
            <w:tcW w:w="612" w:type="dxa"/>
            <w:gridSpan w:val="2"/>
            <w:noWrap w:val="0"/>
            <w:vAlign w:val="center"/>
          </w:tcPr>
          <w:p w14:paraId="70BC8ADA">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1C92AEC8">
            <w:pPr>
              <w:widowControl/>
              <w:textAlignment w:val="center"/>
              <w:rPr>
                <w:rFonts w:hint="eastAsia" w:ascii="宋体" w:hAnsi="宋体" w:eastAsia="宋体"/>
                <w:color w:val="000000"/>
                <w:sz w:val="18"/>
                <w:szCs w:val="18"/>
                <w:lang w:eastAsia="zh-CN"/>
              </w:rPr>
            </w:pPr>
          </w:p>
        </w:tc>
        <w:tc>
          <w:tcPr>
            <w:tcW w:w="2175" w:type="dxa"/>
            <w:noWrap w:val="0"/>
            <w:vAlign w:val="center"/>
          </w:tcPr>
          <w:p w14:paraId="4BF8943B">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w:t>
            </w:r>
          </w:p>
        </w:tc>
        <w:tc>
          <w:tcPr>
            <w:tcW w:w="2191" w:type="dxa"/>
            <w:noWrap w:val="0"/>
            <w:vAlign w:val="center"/>
          </w:tcPr>
          <w:p w14:paraId="51FA13F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364" w:type="dxa"/>
            <w:noWrap w:val="0"/>
            <w:vAlign w:val="center"/>
          </w:tcPr>
          <w:p w14:paraId="6EEF516D">
            <w:pPr>
              <w:jc w:val="right"/>
              <w:rPr>
                <w:rFonts w:hint="default"/>
                <w:sz w:val="18"/>
                <w:szCs w:val="18"/>
                <w:lang w:val="en-US"/>
              </w:rPr>
            </w:pPr>
            <w:r>
              <w:rPr>
                <w:rFonts w:hint="default"/>
                <w:sz w:val="18"/>
                <w:szCs w:val="18"/>
                <w:lang w:val="en-US"/>
              </w:rPr>
              <w:t>1,371.62</w:t>
            </w:r>
          </w:p>
        </w:tc>
        <w:tc>
          <w:tcPr>
            <w:tcW w:w="940" w:type="dxa"/>
            <w:noWrap w:val="0"/>
            <w:vAlign w:val="center"/>
          </w:tcPr>
          <w:p w14:paraId="2BC4D457">
            <w:pPr>
              <w:jc w:val="right"/>
              <w:rPr>
                <w:rFonts w:hint="default"/>
                <w:sz w:val="18"/>
                <w:szCs w:val="18"/>
                <w:lang w:val="en-US"/>
              </w:rPr>
            </w:pPr>
            <w:r>
              <w:rPr>
                <w:rFonts w:hint="default"/>
                <w:sz w:val="18"/>
                <w:szCs w:val="18"/>
                <w:lang w:val="en-US"/>
              </w:rPr>
              <w:t>931.72</w:t>
            </w:r>
          </w:p>
        </w:tc>
        <w:tc>
          <w:tcPr>
            <w:tcW w:w="1255" w:type="dxa"/>
            <w:noWrap w:val="0"/>
            <w:vAlign w:val="center"/>
          </w:tcPr>
          <w:p w14:paraId="6A4867DF">
            <w:pPr>
              <w:jc w:val="right"/>
              <w:rPr>
                <w:rFonts w:hint="default"/>
                <w:sz w:val="18"/>
                <w:szCs w:val="18"/>
                <w:lang w:val="en-US"/>
              </w:rPr>
            </w:pPr>
            <w:r>
              <w:rPr>
                <w:rFonts w:hint="default"/>
                <w:sz w:val="18"/>
                <w:szCs w:val="18"/>
                <w:lang w:val="en-US"/>
              </w:rPr>
              <w:t>439.9</w:t>
            </w:r>
          </w:p>
        </w:tc>
        <w:tc>
          <w:tcPr>
            <w:tcW w:w="1016" w:type="dxa"/>
            <w:noWrap w:val="0"/>
            <w:vAlign w:val="center"/>
          </w:tcPr>
          <w:p w14:paraId="551EABA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75.1</w:t>
            </w:r>
          </w:p>
        </w:tc>
        <w:tc>
          <w:tcPr>
            <w:tcW w:w="1016" w:type="dxa"/>
            <w:noWrap w:val="0"/>
            <w:vAlign w:val="center"/>
          </w:tcPr>
          <w:p w14:paraId="024BE047">
            <w:pPr>
              <w:jc w:val="right"/>
              <w:rPr>
                <w:rFonts w:hint="eastAsia" w:ascii="宋体" w:hAnsi="宋体" w:eastAsia="宋体"/>
                <w:color w:val="000000"/>
                <w:sz w:val="18"/>
                <w:szCs w:val="18"/>
                <w:lang w:eastAsia="zh-CN"/>
              </w:rPr>
            </w:pPr>
          </w:p>
        </w:tc>
        <w:tc>
          <w:tcPr>
            <w:tcW w:w="1513" w:type="dxa"/>
            <w:noWrap w:val="0"/>
            <w:vAlign w:val="center"/>
          </w:tcPr>
          <w:p w14:paraId="221F901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364.8</w:t>
            </w:r>
          </w:p>
        </w:tc>
        <w:tc>
          <w:tcPr>
            <w:tcW w:w="1993" w:type="dxa"/>
            <w:noWrap w:val="0"/>
            <w:vAlign w:val="center"/>
          </w:tcPr>
          <w:p w14:paraId="1ACC1628">
            <w:pPr>
              <w:jc w:val="right"/>
              <w:rPr>
                <w:rFonts w:hint="eastAsia" w:ascii="宋体" w:hAnsi="宋体" w:eastAsia="宋体"/>
                <w:color w:val="000000"/>
                <w:sz w:val="18"/>
                <w:szCs w:val="18"/>
                <w:lang w:eastAsia="zh-CN"/>
              </w:rPr>
            </w:pPr>
          </w:p>
        </w:tc>
      </w:tr>
      <w:tr w14:paraId="3367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66E6C04">
            <w:pPr>
              <w:widowControl/>
              <w:textAlignment w:val="center"/>
              <w:rPr>
                <w:rFonts w:hint="eastAsia" w:ascii="宋体" w:hAnsi="宋体"/>
                <w:color w:val="000000"/>
                <w:sz w:val="18"/>
                <w:szCs w:val="18"/>
              </w:rPr>
            </w:pPr>
          </w:p>
        </w:tc>
        <w:tc>
          <w:tcPr>
            <w:tcW w:w="612" w:type="dxa"/>
            <w:gridSpan w:val="2"/>
            <w:noWrap w:val="0"/>
            <w:vAlign w:val="center"/>
          </w:tcPr>
          <w:p w14:paraId="64E75914">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4A74D7A1">
            <w:pPr>
              <w:widowControl/>
              <w:textAlignment w:val="center"/>
              <w:rPr>
                <w:rFonts w:hint="eastAsia" w:ascii="宋体" w:hAnsi="宋体" w:eastAsia="宋体"/>
                <w:color w:val="000000"/>
                <w:sz w:val="18"/>
                <w:szCs w:val="18"/>
                <w:lang w:eastAsia="zh-CN"/>
              </w:rPr>
            </w:pPr>
          </w:p>
        </w:tc>
        <w:tc>
          <w:tcPr>
            <w:tcW w:w="2175" w:type="dxa"/>
            <w:noWrap w:val="0"/>
            <w:vAlign w:val="center"/>
          </w:tcPr>
          <w:p w14:paraId="332FB644">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219001</w:t>
            </w:r>
          </w:p>
        </w:tc>
        <w:tc>
          <w:tcPr>
            <w:tcW w:w="2191" w:type="dxa"/>
            <w:noWrap w:val="0"/>
            <w:vAlign w:val="center"/>
          </w:tcPr>
          <w:p w14:paraId="5A6B98F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364" w:type="dxa"/>
            <w:noWrap w:val="0"/>
            <w:vAlign w:val="center"/>
          </w:tcPr>
          <w:p w14:paraId="673ADC44">
            <w:pPr>
              <w:jc w:val="right"/>
              <w:rPr>
                <w:rFonts w:hint="default"/>
                <w:sz w:val="18"/>
                <w:szCs w:val="18"/>
                <w:lang w:val="en-US"/>
              </w:rPr>
            </w:pPr>
            <w:r>
              <w:rPr>
                <w:rFonts w:hint="default"/>
                <w:sz w:val="18"/>
                <w:szCs w:val="18"/>
                <w:lang w:val="en-US"/>
              </w:rPr>
              <w:t>599.02</w:t>
            </w:r>
          </w:p>
        </w:tc>
        <w:tc>
          <w:tcPr>
            <w:tcW w:w="940" w:type="dxa"/>
            <w:noWrap w:val="0"/>
            <w:vAlign w:val="center"/>
          </w:tcPr>
          <w:p w14:paraId="6320A74E">
            <w:pPr>
              <w:jc w:val="right"/>
              <w:rPr>
                <w:rFonts w:hint="default"/>
                <w:sz w:val="18"/>
                <w:szCs w:val="18"/>
                <w:lang w:val="en-US"/>
              </w:rPr>
            </w:pPr>
            <w:r>
              <w:rPr>
                <w:rFonts w:hint="default"/>
                <w:sz w:val="18"/>
                <w:szCs w:val="18"/>
                <w:lang w:val="en-US"/>
              </w:rPr>
              <w:t>258.72</w:t>
            </w:r>
          </w:p>
        </w:tc>
        <w:tc>
          <w:tcPr>
            <w:tcW w:w="1255" w:type="dxa"/>
            <w:noWrap w:val="0"/>
            <w:vAlign w:val="center"/>
          </w:tcPr>
          <w:p w14:paraId="39860791">
            <w:pPr>
              <w:jc w:val="right"/>
              <w:rPr>
                <w:rFonts w:hint="default"/>
                <w:sz w:val="18"/>
                <w:szCs w:val="18"/>
                <w:lang w:val="en-US"/>
              </w:rPr>
            </w:pPr>
            <w:r>
              <w:rPr>
                <w:rFonts w:hint="default"/>
                <w:sz w:val="18"/>
                <w:szCs w:val="18"/>
                <w:lang w:val="en-US"/>
              </w:rPr>
              <w:t>340.3</w:t>
            </w:r>
          </w:p>
        </w:tc>
        <w:tc>
          <w:tcPr>
            <w:tcW w:w="1016" w:type="dxa"/>
            <w:noWrap w:val="0"/>
            <w:vAlign w:val="center"/>
          </w:tcPr>
          <w:p w14:paraId="69FEC37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672CFBB2">
            <w:pPr>
              <w:jc w:val="right"/>
              <w:rPr>
                <w:rFonts w:hint="eastAsia" w:ascii="宋体" w:hAnsi="宋体" w:eastAsia="宋体"/>
                <w:color w:val="000000"/>
                <w:sz w:val="18"/>
                <w:szCs w:val="18"/>
                <w:lang w:eastAsia="zh-CN"/>
              </w:rPr>
            </w:pPr>
          </w:p>
        </w:tc>
        <w:tc>
          <w:tcPr>
            <w:tcW w:w="1513" w:type="dxa"/>
            <w:noWrap w:val="0"/>
            <w:vAlign w:val="center"/>
          </w:tcPr>
          <w:p w14:paraId="018F3DD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336</w:t>
            </w:r>
          </w:p>
        </w:tc>
        <w:tc>
          <w:tcPr>
            <w:tcW w:w="1993" w:type="dxa"/>
            <w:noWrap w:val="0"/>
            <w:vAlign w:val="center"/>
          </w:tcPr>
          <w:p w14:paraId="07EC0BFB">
            <w:pPr>
              <w:jc w:val="right"/>
              <w:rPr>
                <w:rFonts w:hint="eastAsia" w:ascii="宋体" w:hAnsi="宋体" w:eastAsia="宋体"/>
                <w:color w:val="000000"/>
                <w:sz w:val="18"/>
                <w:szCs w:val="18"/>
                <w:lang w:eastAsia="zh-CN"/>
              </w:rPr>
            </w:pPr>
          </w:p>
        </w:tc>
      </w:tr>
      <w:tr w14:paraId="276D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9206E2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463B7D0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425A8E3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590473D5">
            <w:pPr>
              <w:widowControl/>
              <w:jc w:val="left"/>
              <w:textAlignment w:val="center"/>
              <w:rPr>
                <w:rFonts w:hint="default" w:ascii="宋体" w:hAnsi="宋体"/>
                <w:color w:val="000000"/>
                <w:sz w:val="18"/>
                <w:szCs w:val="18"/>
                <w:lang w:val="en-US"/>
              </w:rPr>
            </w:pPr>
          </w:p>
        </w:tc>
        <w:tc>
          <w:tcPr>
            <w:tcW w:w="2191" w:type="dxa"/>
            <w:noWrap w:val="0"/>
            <w:vAlign w:val="center"/>
          </w:tcPr>
          <w:p w14:paraId="58A0EAB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364" w:type="dxa"/>
            <w:noWrap w:val="0"/>
            <w:vAlign w:val="center"/>
          </w:tcPr>
          <w:p w14:paraId="78F93127">
            <w:pPr>
              <w:jc w:val="right"/>
              <w:rPr>
                <w:rFonts w:hint="default"/>
                <w:sz w:val="18"/>
                <w:szCs w:val="18"/>
                <w:lang w:val="en-US"/>
              </w:rPr>
            </w:pPr>
            <w:r>
              <w:rPr>
                <w:rFonts w:hint="default"/>
                <w:sz w:val="18"/>
                <w:szCs w:val="18"/>
                <w:lang w:val="en-US"/>
              </w:rPr>
              <w:t>524.34</w:t>
            </w:r>
          </w:p>
        </w:tc>
        <w:tc>
          <w:tcPr>
            <w:tcW w:w="940" w:type="dxa"/>
            <w:noWrap w:val="0"/>
            <w:vAlign w:val="center"/>
          </w:tcPr>
          <w:p w14:paraId="65DFDDCE">
            <w:pPr>
              <w:jc w:val="right"/>
              <w:rPr>
                <w:rFonts w:hint="default"/>
                <w:sz w:val="18"/>
                <w:szCs w:val="18"/>
                <w:lang w:val="en-US"/>
              </w:rPr>
            </w:pPr>
            <w:r>
              <w:rPr>
                <w:rFonts w:hint="default"/>
                <w:sz w:val="18"/>
                <w:szCs w:val="18"/>
                <w:lang w:val="en-US"/>
              </w:rPr>
              <w:t>184.04</w:t>
            </w:r>
          </w:p>
        </w:tc>
        <w:tc>
          <w:tcPr>
            <w:tcW w:w="1255" w:type="dxa"/>
            <w:noWrap w:val="0"/>
            <w:vAlign w:val="center"/>
          </w:tcPr>
          <w:p w14:paraId="6611BE4D">
            <w:pPr>
              <w:jc w:val="right"/>
              <w:rPr>
                <w:rFonts w:hint="default"/>
                <w:sz w:val="18"/>
                <w:szCs w:val="18"/>
                <w:lang w:val="en-US"/>
              </w:rPr>
            </w:pPr>
            <w:r>
              <w:rPr>
                <w:rFonts w:hint="default"/>
                <w:sz w:val="18"/>
                <w:szCs w:val="18"/>
                <w:lang w:val="en-US"/>
              </w:rPr>
              <w:t>340.3</w:t>
            </w:r>
          </w:p>
        </w:tc>
        <w:tc>
          <w:tcPr>
            <w:tcW w:w="1016" w:type="dxa"/>
            <w:noWrap w:val="0"/>
            <w:vAlign w:val="center"/>
          </w:tcPr>
          <w:p w14:paraId="091A960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00E31197">
            <w:pPr>
              <w:jc w:val="right"/>
              <w:rPr>
                <w:rFonts w:hint="eastAsia" w:ascii="宋体" w:hAnsi="宋体" w:eastAsia="宋体"/>
                <w:color w:val="000000"/>
                <w:sz w:val="18"/>
                <w:szCs w:val="18"/>
                <w:lang w:eastAsia="zh-CN"/>
              </w:rPr>
            </w:pPr>
          </w:p>
        </w:tc>
        <w:tc>
          <w:tcPr>
            <w:tcW w:w="1513" w:type="dxa"/>
            <w:noWrap w:val="0"/>
            <w:vAlign w:val="center"/>
          </w:tcPr>
          <w:p w14:paraId="726607E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336</w:t>
            </w:r>
          </w:p>
        </w:tc>
        <w:tc>
          <w:tcPr>
            <w:tcW w:w="1993" w:type="dxa"/>
            <w:noWrap w:val="0"/>
            <w:vAlign w:val="center"/>
          </w:tcPr>
          <w:p w14:paraId="1DA2F3E5">
            <w:pPr>
              <w:jc w:val="right"/>
              <w:rPr>
                <w:rFonts w:hint="eastAsia" w:ascii="宋体" w:hAnsi="宋体" w:eastAsia="宋体"/>
                <w:color w:val="000000"/>
                <w:sz w:val="18"/>
                <w:szCs w:val="18"/>
                <w:lang w:eastAsia="zh-CN"/>
              </w:rPr>
            </w:pPr>
          </w:p>
        </w:tc>
      </w:tr>
      <w:tr w14:paraId="5295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5C1DC4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21DA3FB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1D54543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3755CA50">
            <w:pPr>
              <w:widowControl/>
              <w:jc w:val="left"/>
              <w:textAlignment w:val="center"/>
              <w:rPr>
                <w:rFonts w:hint="default" w:ascii="宋体" w:hAnsi="宋体"/>
                <w:color w:val="000000"/>
                <w:sz w:val="18"/>
                <w:szCs w:val="18"/>
                <w:lang w:val="en-US"/>
              </w:rPr>
            </w:pPr>
          </w:p>
        </w:tc>
        <w:tc>
          <w:tcPr>
            <w:tcW w:w="2191" w:type="dxa"/>
            <w:noWrap w:val="0"/>
            <w:vAlign w:val="center"/>
          </w:tcPr>
          <w:p w14:paraId="3707612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7EA932EC">
            <w:pPr>
              <w:jc w:val="right"/>
              <w:rPr>
                <w:rFonts w:hint="default"/>
                <w:sz w:val="18"/>
                <w:szCs w:val="18"/>
                <w:lang w:val="en-US"/>
              </w:rPr>
            </w:pPr>
            <w:r>
              <w:rPr>
                <w:rFonts w:hint="default"/>
                <w:sz w:val="18"/>
                <w:szCs w:val="18"/>
                <w:lang w:val="en-US"/>
              </w:rPr>
              <w:t>4.72</w:t>
            </w:r>
          </w:p>
        </w:tc>
        <w:tc>
          <w:tcPr>
            <w:tcW w:w="940" w:type="dxa"/>
            <w:noWrap w:val="0"/>
            <w:vAlign w:val="center"/>
          </w:tcPr>
          <w:p w14:paraId="1288FE46">
            <w:pPr>
              <w:jc w:val="right"/>
              <w:rPr>
                <w:rFonts w:hint="default"/>
                <w:sz w:val="18"/>
                <w:szCs w:val="18"/>
                <w:lang w:val="en-US"/>
              </w:rPr>
            </w:pPr>
            <w:r>
              <w:rPr>
                <w:rFonts w:hint="default"/>
                <w:sz w:val="18"/>
                <w:szCs w:val="18"/>
                <w:lang w:val="en-US"/>
              </w:rPr>
              <w:t>4.72</w:t>
            </w:r>
          </w:p>
        </w:tc>
        <w:tc>
          <w:tcPr>
            <w:tcW w:w="1255" w:type="dxa"/>
            <w:noWrap w:val="0"/>
            <w:vAlign w:val="center"/>
          </w:tcPr>
          <w:p w14:paraId="267052CE">
            <w:pPr>
              <w:jc w:val="right"/>
              <w:rPr>
                <w:rFonts w:hint="default"/>
                <w:sz w:val="18"/>
                <w:szCs w:val="18"/>
                <w:lang w:val="en-US"/>
              </w:rPr>
            </w:pPr>
          </w:p>
        </w:tc>
        <w:tc>
          <w:tcPr>
            <w:tcW w:w="1016" w:type="dxa"/>
            <w:noWrap w:val="0"/>
            <w:vAlign w:val="center"/>
          </w:tcPr>
          <w:p w14:paraId="358A8A44">
            <w:pPr>
              <w:jc w:val="right"/>
              <w:rPr>
                <w:rFonts w:hint="eastAsia" w:ascii="宋体" w:hAnsi="宋体" w:eastAsia="宋体"/>
                <w:color w:val="000000"/>
                <w:sz w:val="18"/>
                <w:szCs w:val="18"/>
                <w:lang w:eastAsia="zh-CN"/>
              </w:rPr>
            </w:pPr>
          </w:p>
        </w:tc>
        <w:tc>
          <w:tcPr>
            <w:tcW w:w="1016" w:type="dxa"/>
            <w:noWrap w:val="0"/>
            <w:vAlign w:val="center"/>
          </w:tcPr>
          <w:p w14:paraId="7AA1EF11">
            <w:pPr>
              <w:jc w:val="right"/>
              <w:rPr>
                <w:rFonts w:hint="eastAsia" w:ascii="宋体" w:hAnsi="宋体" w:eastAsia="宋体"/>
                <w:color w:val="000000"/>
                <w:sz w:val="18"/>
                <w:szCs w:val="18"/>
                <w:lang w:eastAsia="zh-CN"/>
              </w:rPr>
            </w:pPr>
          </w:p>
        </w:tc>
        <w:tc>
          <w:tcPr>
            <w:tcW w:w="1513" w:type="dxa"/>
            <w:noWrap w:val="0"/>
            <w:vAlign w:val="center"/>
          </w:tcPr>
          <w:p w14:paraId="4A35BB72">
            <w:pPr>
              <w:jc w:val="right"/>
              <w:rPr>
                <w:rFonts w:hint="eastAsia" w:ascii="宋体" w:hAnsi="宋体" w:eastAsia="宋体"/>
                <w:color w:val="000000"/>
                <w:sz w:val="18"/>
                <w:szCs w:val="18"/>
                <w:lang w:eastAsia="zh-CN"/>
              </w:rPr>
            </w:pPr>
          </w:p>
        </w:tc>
        <w:tc>
          <w:tcPr>
            <w:tcW w:w="1993" w:type="dxa"/>
            <w:noWrap w:val="0"/>
            <w:vAlign w:val="center"/>
          </w:tcPr>
          <w:p w14:paraId="6B21E77C">
            <w:pPr>
              <w:jc w:val="right"/>
              <w:rPr>
                <w:rFonts w:hint="eastAsia" w:ascii="宋体" w:hAnsi="宋体" w:eastAsia="宋体"/>
                <w:color w:val="000000"/>
                <w:sz w:val="18"/>
                <w:szCs w:val="18"/>
                <w:lang w:eastAsia="zh-CN"/>
              </w:rPr>
            </w:pPr>
          </w:p>
        </w:tc>
      </w:tr>
      <w:tr w14:paraId="01EF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E290CC2">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18E2BF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05D1EC5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0CF3C9D9">
            <w:pPr>
              <w:widowControl/>
              <w:jc w:val="left"/>
              <w:textAlignment w:val="center"/>
              <w:rPr>
                <w:rFonts w:hint="default" w:ascii="宋体" w:hAnsi="宋体"/>
                <w:color w:val="000000"/>
                <w:sz w:val="18"/>
                <w:szCs w:val="18"/>
                <w:lang w:val="en-US"/>
              </w:rPr>
            </w:pPr>
          </w:p>
        </w:tc>
        <w:tc>
          <w:tcPr>
            <w:tcW w:w="2191" w:type="dxa"/>
            <w:noWrap w:val="0"/>
            <w:vAlign w:val="center"/>
          </w:tcPr>
          <w:p w14:paraId="0A163D4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0F94E49D">
            <w:pPr>
              <w:jc w:val="right"/>
              <w:rPr>
                <w:rFonts w:hint="default"/>
                <w:sz w:val="18"/>
                <w:szCs w:val="18"/>
                <w:lang w:val="en-US"/>
              </w:rPr>
            </w:pPr>
            <w:r>
              <w:rPr>
                <w:rFonts w:hint="default"/>
                <w:sz w:val="18"/>
                <w:szCs w:val="18"/>
                <w:lang w:val="en-US"/>
              </w:rPr>
              <w:t>26.07</w:t>
            </w:r>
          </w:p>
        </w:tc>
        <w:tc>
          <w:tcPr>
            <w:tcW w:w="940" w:type="dxa"/>
            <w:noWrap w:val="0"/>
            <w:vAlign w:val="center"/>
          </w:tcPr>
          <w:p w14:paraId="0AE1ACC4">
            <w:pPr>
              <w:jc w:val="right"/>
              <w:rPr>
                <w:rFonts w:hint="default"/>
                <w:sz w:val="18"/>
                <w:szCs w:val="18"/>
                <w:lang w:val="en-US"/>
              </w:rPr>
            </w:pPr>
            <w:r>
              <w:rPr>
                <w:rFonts w:hint="default"/>
                <w:sz w:val="18"/>
                <w:szCs w:val="18"/>
                <w:lang w:val="en-US"/>
              </w:rPr>
              <w:t>26.07</w:t>
            </w:r>
          </w:p>
        </w:tc>
        <w:tc>
          <w:tcPr>
            <w:tcW w:w="1255" w:type="dxa"/>
            <w:noWrap w:val="0"/>
            <w:vAlign w:val="center"/>
          </w:tcPr>
          <w:p w14:paraId="339EE145">
            <w:pPr>
              <w:jc w:val="right"/>
              <w:rPr>
                <w:rFonts w:hint="default"/>
                <w:sz w:val="18"/>
                <w:szCs w:val="18"/>
                <w:lang w:val="en-US"/>
              </w:rPr>
            </w:pPr>
          </w:p>
        </w:tc>
        <w:tc>
          <w:tcPr>
            <w:tcW w:w="1016" w:type="dxa"/>
            <w:noWrap w:val="0"/>
            <w:vAlign w:val="center"/>
          </w:tcPr>
          <w:p w14:paraId="4A815CE8">
            <w:pPr>
              <w:jc w:val="right"/>
              <w:rPr>
                <w:rFonts w:hint="eastAsia" w:ascii="宋体" w:hAnsi="宋体" w:eastAsia="宋体"/>
                <w:color w:val="000000"/>
                <w:sz w:val="18"/>
                <w:szCs w:val="18"/>
                <w:lang w:eastAsia="zh-CN"/>
              </w:rPr>
            </w:pPr>
          </w:p>
        </w:tc>
        <w:tc>
          <w:tcPr>
            <w:tcW w:w="1016" w:type="dxa"/>
            <w:noWrap w:val="0"/>
            <w:vAlign w:val="center"/>
          </w:tcPr>
          <w:p w14:paraId="016CBA3F">
            <w:pPr>
              <w:jc w:val="right"/>
              <w:rPr>
                <w:rFonts w:hint="eastAsia" w:ascii="宋体" w:hAnsi="宋体" w:eastAsia="宋体"/>
                <w:color w:val="000000"/>
                <w:sz w:val="18"/>
                <w:szCs w:val="18"/>
                <w:lang w:eastAsia="zh-CN"/>
              </w:rPr>
            </w:pPr>
          </w:p>
        </w:tc>
        <w:tc>
          <w:tcPr>
            <w:tcW w:w="1513" w:type="dxa"/>
            <w:noWrap w:val="0"/>
            <w:vAlign w:val="center"/>
          </w:tcPr>
          <w:p w14:paraId="7A0524FE">
            <w:pPr>
              <w:jc w:val="right"/>
              <w:rPr>
                <w:rFonts w:hint="eastAsia" w:ascii="宋体" w:hAnsi="宋体" w:eastAsia="宋体"/>
                <w:color w:val="000000"/>
                <w:sz w:val="18"/>
                <w:szCs w:val="18"/>
                <w:lang w:eastAsia="zh-CN"/>
              </w:rPr>
            </w:pPr>
          </w:p>
        </w:tc>
        <w:tc>
          <w:tcPr>
            <w:tcW w:w="1993" w:type="dxa"/>
            <w:noWrap w:val="0"/>
            <w:vAlign w:val="center"/>
          </w:tcPr>
          <w:p w14:paraId="448E4303">
            <w:pPr>
              <w:jc w:val="right"/>
              <w:rPr>
                <w:rFonts w:hint="eastAsia" w:ascii="宋体" w:hAnsi="宋体" w:eastAsia="宋体"/>
                <w:color w:val="000000"/>
                <w:sz w:val="18"/>
                <w:szCs w:val="18"/>
                <w:lang w:eastAsia="zh-CN"/>
              </w:rPr>
            </w:pPr>
          </w:p>
        </w:tc>
      </w:tr>
      <w:tr w14:paraId="55A7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C369DC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17628C0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0FA847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52B1ECA6">
            <w:pPr>
              <w:widowControl/>
              <w:jc w:val="left"/>
              <w:textAlignment w:val="center"/>
              <w:rPr>
                <w:rFonts w:hint="default" w:ascii="宋体" w:hAnsi="宋体"/>
                <w:color w:val="000000"/>
                <w:sz w:val="18"/>
                <w:szCs w:val="18"/>
                <w:lang w:val="en-US"/>
              </w:rPr>
            </w:pPr>
          </w:p>
        </w:tc>
        <w:tc>
          <w:tcPr>
            <w:tcW w:w="2191" w:type="dxa"/>
            <w:noWrap w:val="0"/>
            <w:vAlign w:val="center"/>
          </w:tcPr>
          <w:p w14:paraId="096DBC4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50518127">
            <w:pPr>
              <w:jc w:val="right"/>
              <w:rPr>
                <w:rFonts w:hint="default"/>
                <w:sz w:val="18"/>
                <w:szCs w:val="18"/>
                <w:lang w:val="en-US"/>
              </w:rPr>
            </w:pPr>
            <w:r>
              <w:rPr>
                <w:rFonts w:hint="default"/>
                <w:sz w:val="18"/>
                <w:szCs w:val="18"/>
                <w:lang w:val="en-US"/>
              </w:rPr>
              <w:t>13.03</w:t>
            </w:r>
          </w:p>
        </w:tc>
        <w:tc>
          <w:tcPr>
            <w:tcW w:w="940" w:type="dxa"/>
            <w:noWrap w:val="0"/>
            <w:vAlign w:val="center"/>
          </w:tcPr>
          <w:p w14:paraId="5CC2C95C">
            <w:pPr>
              <w:jc w:val="right"/>
              <w:rPr>
                <w:rFonts w:hint="default"/>
                <w:sz w:val="18"/>
                <w:szCs w:val="18"/>
                <w:lang w:val="en-US"/>
              </w:rPr>
            </w:pPr>
            <w:r>
              <w:rPr>
                <w:rFonts w:hint="default"/>
                <w:sz w:val="18"/>
                <w:szCs w:val="18"/>
                <w:lang w:val="en-US"/>
              </w:rPr>
              <w:t>13.03</w:t>
            </w:r>
          </w:p>
        </w:tc>
        <w:tc>
          <w:tcPr>
            <w:tcW w:w="1255" w:type="dxa"/>
            <w:noWrap w:val="0"/>
            <w:vAlign w:val="center"/>
          </w:tcPr>
          <w:p w14:paraId="58D63652">
            <w:pPr>
              <w:jc w:val="right"/>
              <w:rPr>
                <w:rFonts w:hint="default"/>
                <w:sz w:val="18"/>
                <w:szCs w:val="18"/>
                <w:lang w:val="en-US"/>
              </w:rPr>
            </w:pPr>
          </w:p>
        </w:tc>
        <w:tc>
          <w:tcPr>
            <w:tcW w:w="1016" w:type="dxa"/>
            <w:noWrap w:val="0"/>
            <w:vAlign w:val="center"/>
          </w:tcPr>
          <w:p w14:paraId="667A61AF">
            <w:pPr>
              <w:jc w:val="right"/>
              <w:rPr>
                <w:rFonts w:hint="eastAsia" w:ascii="宋体" w:hAnsi="宋体" w:eastAsia="宋体"/>
                <w:color w:val="000000"/>
                <w:sz w:val="18"/>
                <w:szCs w:val="18"/>
                <w:lang w:eastAsia="zh-CN"/>
              </w:rPr>
            </w:pPr>
          </w:p>
        </w:tc>
        <w:tc>
          <w:tcPr>
            <w:tcW w:w="1016" w:type="dxa"/>
            <w:noWrap w:val="0"/>
            <w:vAlign w:val="center"/>
          </w:tcPr>
          <w:p w14:paraId="3929CD72">
            <w:pPr>
              <w:jc w:val="right"/>
              <w:rPr>
                <w:rFonts w:hint="eastAsia" w:ascii="宋体" w:hAnsi="宋体" w:eastAsia="宋体"/>
                <w:color w:val="000000"/>
                <w:sz w:val="18"/>
                <w:szCs w:val="18"/>
                <w:lang w:eastAsia="zh-CN"/>
              </w:rPr>
            </w:pPr>
          </w:p>
        </w:tc>
        <w:tc>
          <w:tcPr>
            <w:tcW w:w="1513" w:type="dxa"/>
            <w:noWrap w:val="0"/>
            <w:vAlign w:val="center"/>
          </w:tcPr>
          <w:p w14:paraId="4D3828B5">
            <w:pPr>
              <w:jc w:val="right"/>
              <w:rPr>
                <w:rFonts w:hint="eastAsia" w:ascii="宋体" w:hAnsi="宋体" w:eastAsia="宋体"/>
                <w:color w:val="000000"/>
                <w:sz w:val="18"/>
                <w:szCs w:val="18"/>
                <w:lang w:eastAsia="zh-CN"/>
              </w:rPr>
            </w:pPr>
          </w:p>
        </w:tc>
        <w:tc>
          <w:tcPr>
            <w:tcW w:w="1993" w:type="dxa"/>
            <w:noWrap w:val="0"/>
            <w:vAlign w:val="center"/>
          </w:tcPr>
          <w:p w14:paraId="7E890CFC">
            <w:pPr>
              <w:jc w:val="right"/>
              <w:rPr>
                <w:rFonts w:hint="eastAsia" w:ascii="宋体" w:hAnsi="宋体" w:eastAsia="宋体"/>
                <w:color w:val="000000"/>
                <w:sz w:val="18"/>
                <w:szCs w:val="18"/>
                <w:lang w:eastAsia="zh-CN"/>
              </w:rPr>
            </w:pPr>
          </w:p>
        </w:tc>
      </w:tr>
      <w:tr w14:paraId="6735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C5B3BF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7D78332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56916FB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5094B9A9">
            <w:pPr>
              <w:widowControl/>
              <w:jc w:val="left"/>
              <w:textAlignment w:val="center"/>
              <w:rPr>
                <w:rFonts w:hint="default" w:ascii="宋体" w:hAnsi="宋体"/>
                <w:color w:val="000000"/>
                <w:sz w:val="18"/>
                <w:szCs w:val="18"/>
                <w:lang w:val="en-US"/>
              </w:rPr>
            </w:pPr>
          </w:p>
        </w:tc>
        <w:tc>
          <w:tcPr>
            <w:tcW w:w="2191" w:type="dxa"/>
            <w:noWrap w:val="0"/>
            <w:vAlign w:val="center"/>
          </w:tcPr>
          <w:p w14:paraId="3D51F96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249EB96">
            <w:pPr>
              <w:jc w:val="right"/>
              <w:rPr>
                <w:rFonts w:hint="default"/>
                <w:sz w:val="18"/>
                <w:szCs w:val="18"/>
                <w:lang w:val="en-US"/>
              </w:rPr>
            </w:pPr>
            <w:r>
              <w:rPr>
                <w:rFonts w:hint="default"/>
                <w:sz w:val="18"/>
                <w:szCs w:val="18"/>
                <w:lang w:val="en-US"/>
              </w:rPr>
              <w:t>9.14</w:t>
            </w:r>
          </w:p>
        </w:tc>
        <w:tc>
          <w:tcPr>
            <w:tcW w:w="940" w:type="dxa"/>
            <w:noWrap w:val="0"/>
            <w:vAlign w:val="center"/>
          </w:tcPr>
          <w:p w14:paraId="554FCB47">
            <w:pPr>
              <w:jc w:val="right"/>
              <w:rPr>
                <w:rFonts w:hint="default"/>
                <w:sz w:val="18"/>
                <w:szCs w:val="18"/>
                <w:lang w:val="en-US"/>
              </w:rPr>
            </w:pPr>
            <w:r>
              <w:rPr>
                <w:rFonts w:hint="default"/>
                <w:sz w:val="18"/>
                <w:szCs w:val="18"/>
                <w:lang w:val="en-US"/>
              </w:rPr>
              <w:t>9.14</w:t>
            </w:r>
          </w:p>
        </w:tc>
        <w:tc>
          <w:tcPr>
            <w:tcW w:w="1255" w:type="dxa"/>
            <w:noWrap w:val="0"/>
            <w:vAlign w:val="center"/>
          </w:tcPr>
          <w:p w14:paraId="18D08196">
            <w:pPr>
              <w:jc w:val="right"/>
              <w:rPr>
                <w:rFonts w:hint="default"/>
                <w:sz w:val="18"/>
                <w:szCs w:val="18"/>
                <w:lang w:val="en-US"/>
              </w:rPr>
            </w:pPr>
          </w:p>
        </w:tc>
        <w:tc>
          <w:tcPr>
            <w:tcW w:w="1016" w:type="dxa"/>
            <w:noWrap w:val="0"/>
            <w:vAlign w:val="center"/>
          </w:tcPr>
          <w:p w14:paraId="5B82CEE8">
            <w:pPr>
              <w:jc w:val="right"/>
              <w:rPr>
                <w:rFonts w:hint="eastAsia" w:ascii="宋体" w:hAnsi="宋体" w:eastAsia="宋体"/>
                <w:color w:val="000000"/>
                <w:sz w:val="18"/>
                <w:szCs w:val="18"/>
                <w:lang w:eastAsia="zh-CN"/>
              </w:rPr>
            </w:pPr>
          </w:p>
        </w:tc>
        <w:tc>
          <w:tcPr>
            <w:tcW w:w="1016" w:type="dxa"/>
            <w:noWrap w:val="0"/>
            <w:vAlign w:val="center"/>
          </w:tcPr>
          <w:p w14:paraId="29195BAA">
            <w:pPr>
              <w:jc w:val="right"/>
              <w:rPr>
                <w:rFonts w:hint="eastAsia" w:ascii="宋体" w:hAnsi="宋体" w:eastAsia="宋体"/>
                <w:color w:val="000000"/>
                <w:sz w:val="18"/>
                <w:szCs w:val="18"/>
                <w:lang w:eastAsia="zh-CN"/>
              </w:rPr>
            </w:pPr>
          </w:p>
        </w:tc>
        <w:tc>
          <w:tcPr>
            <w:tcW w:w="1513" w:type="dxa"/>
            <w:noWrap w:val="0"/>
            <w:vAlign w:val="center"/>
          </w:tcPr>
          <w:p w14:paraId="483CBC5F">
            <w:pPr>
              <w:jc w:val="right"/>
              <w:rPr>
                <w:rFonts w:hint="eastAsia" w:ascii="宋体" w:hAnsi="宋体" w:eastAsia="宋体"/>
                <w:color w:val="000000"/>
                <w:sz w:val="18"/>
                <w:szCs w:val="18"/>
                <w:lang w:eastAsia="zh-CN"/>
              </w:rPr>
            </w:pPr>
          </w:p>
        </w:tc>
        <w:tc>
          <w:tcPr>
            <w:tcW w:w="1993" w:type="dxa"/>
            <w:noWrap w:val="0"/>
            <w:vAlign w:val="center"/>
          </w:tcPr>
          <w:p w14:paraId="123A616D">
            <w:pPr>
              <w:jc w:val="right"/>
              <w:rPr>
                <w:rFonts w:hint="eastAsia" w:ascii="宋体" w:hAnsi="宋体" w:eastAsia="宋体"/>
                <w:color w:val="000000"/>
                <w:sz w:val="18"/>
                <w:szCs w:val="18"/>
                <w:lang w:eastAsia="zh-CN"/>
              </w:rPr>
            </w:pPr>
          </w:p>
        </w:tc>
      </w:tr>
      <w:tr w14:paraId="0333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628F81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6D0769B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33F3FF2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0A889BEA">
            <w:pPr>
              <w:widowControl/>
              <w:jc w:val="left"/>
              <w:textAlignment w:val="center"/>
              <w:rPr>
                <w:rFonts w:hint="default" w:ascii="宋体" w:hAnsi="宋体"/>
                <w:color w:val="000000"/>
                <w:sz w:val="18"/>
                <w:szCs w:val="18"/>
                <w:lang w:val="en-US"/>
              </w:rPr>
            </w:pPr>
          </w:p>
        </w:tc>
        <w:tc>
          <w:tcPr>
            <w:tcW w:w="2191" w:type="dxa"/>
            <w:noWrap w:val="0"/>
            <w:vAlign w:val="center"/>
          </w:tcPr>
          <w:p w14:paraId="18AD7EF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3B24DA3E">
            <w:pPr>
              <w:jc w:val="right"/>
              <w:rPr>
                <w:rFonts w:hint="default"/>
                <w:sz w:val="18"/>
                <w:szCs w:val="18"/>
                <w:lang w:val="en-US"/>
              </w:rPr>
            </w:pPr>
            <w:r>
              <w:rPr>
                <w:rFonts w:hint="default"/>
                <w:sz w:val="18"/>
                <w:szCs w:val="18"/>
                <w:lang w:val="en-US"/>
              </w:rPr>
              <w:t>21.72</w:t>
            </w:r>
          </w:p>
        </w:tc>
        <w:tc>
          <w:tcPr>
            <w:tcW w:w="940" w:type="dxa"/>
            <w:noWrap w:val="0"/>
            <w:vAlign w:val="center"/>
          </w:tcPr>
          <w:p w14:paraId="049B0CD7">
            <w:pPr>
              <w:jc w:val="right"/>
              <w:rPr>
                <w:rFonts w:hint="default"/>
                <w:sz w:val="18"/>
                <w:szCs w:val="18"/>
                <w:lang w:val="en-US"/>
              </w:rPr>
            </w:pPr>
            <w:r>
              <w:rPr>
                <w:rFonts w:hint="default"/>
                <w:sz w:val="18"/>
                <w:szCs w:val="18"/>
                <w:lang w:val="en-US"/>
              </w:rPr>
              <w:t>21.72</w:t>
            </w:r>
          </w:p>
        </w:tc>
        <w:tc>
          <w:tcPr>
            <w:tcW w:w="1255" w:type="dxa"/>
            <w:noWrap w:val="0"/>
            <w:vAlign w:val="center"/>
          </w:tcPr>
          <w:p w14:paraId="705DBA62">
            <w:pPr>
              <w:jc w:val="right"/>
              <w:rPr>
                <w:rFonts w:hint="default"/>
                <w:sz w:val="18"/>
                <w:szCs w:val="18"/>
                <w:lang w:val="en-US"/>
              </w:rPr>
            </w:pPr>
          </w:p>
        </w:tc>
        <w:tc>
          <w:tcPr>
            <w:tcW w:w="1016" w:type="dxa"/>
            <w:noWrap w:val="0"/>
            <w:vAlign w:val="center"/>
          </w:tcPr>
          <w:p w14:paraId="1E1802AE">
            <w:pPr>
              <w:jc w:val="right"/>
              <w:rPr>
                <w:rFonts w:hint="eastAsia" w:ascii="宋体" w:hAnsi="宋体" w:eastAsia="宋体"/>
                <w:color w:val="000000"/>
                <w:sz w:val="18"/>
                <w:szCs w:val="18"/>
                <w:lang w:eastAsia="zh-CN"/>
              </w:rPr>
            </w:pPr>
          </w:p>
        </w:tc>
        <w:tc>
          <w:tcPr>
            <w:tcW w:w="1016" w:type="dxa"/>
            <w:noWrap w:val="0"/>
            <w:vAlign w:val="center"/>
          </w:tcPr>
          <w:p w14:paraId="3FCE4054">
            <w:pPr>
              <w:jc w:val="right"/>
              <w:rPr>
                <w:rFonts w:hint="eastAsia" w:ascii="宋体" w:hAnsi="宋体" w:eastAsia="宋体"/>
                <w:color w:val="000000"/>
                <w:sz w:val="18"/>
                <w:szCs w:val="18"/>
                <w:lang w:eastAsia="zh-CN"/>
              </w:rPr>
            </w:pPr>
          </w:p>
        </w:tc>
        <w:tc>
          <w:tcPr>
            <w:tcW w:w="1513" w:type="dxa"/>
            <w:noWrap w:val="0"/>
            <w:vAlign w:val="center"/>
          </w:tcPr>
          <w:p w14:paraId="5573CA7E">
            <w:pPr>
              <w:jc w:val="right"/>
              <w:rPr>
                <w:rFonts w:hint="eastAsia" w:ascii="宋体" w:hAnsi="宋体" w:eastAsia="宋体"/>
                <w:color w:val="000000"/>
                <w:sz w:val="18"/>
                <w:szCs w:val="18"/>
                <w:lang w:eastAsia="zh-CN"/>
              </w:rPr>
            </w:pPr>
          </w:p>
        </w:tc>
        <w:tc>
          <w:tcPr>
            <w:tcW w:w="1993" w:type="dxa"/>
            <w:noWrap w:val="0"/>
            <w:vAlign w:val="center"/>
          </w:tcPr>
          <w:p w14:paraId="778169CB">
            <w:pPr>
              <w:jc w:val="right"/>
              <w:rPr>
                <w:rFonts w:hint="eastAsia" w:ascii="宋体" w:hAnsi="宋体" w:eastAsia="宋体"/>
                <w:color w:val="000000"/>
                <w:sz w:val="18"/>
                <w:szCs w:val="18"/>
                <w:lang w:eastAsia="zh-CN"/>
              </w:rPr>
            </w:pPr>
          </w:p>
        </w:tc>
      </w:tr>
      <w:tr w14:paraId="1D6C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E3B496A">
            <w:pPr>
              <w:widowControl/>
              <w:textAlignment w:val="center"/>
              <w:rPr>
                <w:rFonts w:hint="eastAsia" w:ascii="宋体" w:hAnsi="宋体"/>
                <w:color w:val="000000"/>
                <w:sz w:val="18"/>
                <w:szCs w:val="18"/>
              </w:rPr>
            </w:pPr>
          </w:p>
        </w:tc>
        <w:tc>
          <w:tcPr>
            <w:tcW w:w="612" w:type="dxa"/>
            <w:gridSpan w:val="2"/>
            <w:noWrap w:val="0"/>
            <w:vAlign w:val="center"/>
          </w:tcPr>
          <w:p w14:paraId="788ECA35">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2ED62157">
            <w:pPr>
              <w:widowControl/>
              <w:textAlignment w:val="center"/>
              <w:rPr>
                <w:rFonts w:hint="eastAsia" w:ascii="宋体" w:hAnsi="宋体" w:eastAsia="宋体"/>
                <w:color w:val="000000"/>
                <w:sz w:val="18"/>
                <w:szCs w:val="18"/>
                <w:lang w:eastAsia="zh-CN"/>
              </w:rPr>
            </w:pPr>
          </w:p>
        </w:tc>
        <w:tc>
          <w:tcPr>
            <w:tcW w:w="2175" w:type="dxa"/>
            <w:noWrap w:val="0"/>
            <w:vAlign w:val="center"/>
          </w:tcPr>
          <w:p w14:paraId="1D0C84BD">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219002</w:t>
            </w:r>
          </w:p>
        </w:tc>
        <w:tc>
          <w:tcPr>
            <w:tcW w:w="2191" w:type="dxa"/>
            <w:noWrap w:val="0"/>
            <w:vAlign w:val="center"/>
          </w:tcPr>
          <w:p w14:paraId="3D58D62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364" w:type="dxa"/>
            <w:noWrap w:val="0"/>
            <w:vAlign w:val="center"/>
          </w:tcPr>
          <w:p w14:paraId="71295DAF">
            <w:pPr>
              <w:jc w:val="right"/>
              <w:rPr>
                <w:rFonts w:hint="default"/>
                <w:sz w:val="18"/>
                <w:szCs w:val="18"/>
                <w:lang w:val="en-US"/>
              </w:rPr>
            </w:pPr>
            <w:r>
              <w:rPr>
                <w:rFonts w:hint="default"/>
                <w:sz w:val="18"/>
                <w:szCs w:val="18"/>
                <w:lang w:val="en-US"/>
              </w:rPr>
              <w:t>497.31</w:t>
            </w:r>
          </w:p>
        </w:tc>
        <w:tc>
          <w:tcPr>
            <w:tcW w:w="940" w:type="dxa"/>
            <w:noWrap w:val="0"/>
            <w:vAlign w:val="center"/>
          </w:tcPr>
          <w:p w14:paraId="0C1CA407">
            <w:pPr>
              <w:jc w:val="right"/>
              <w:rPr>
                <w:rFonts w:hint="default"/>
                <w:sz w:val="18"/>
                <w:szCs w:val="18"/>
                <w:lang w:val="en-US"/>
              </w:rPr>
            </w:pPr>
            <w:r>
              <w:rPr>
                <w:rFonts w:hint="default"/>
                <w:sz w:val="18"/>
                <w:szCs w:val="18"/>
                <w:lang w:val="en-US"/>
              </w:rPr>
              <w:t>453.41</w:t>
            </w:r>
          </w:p>
        </w:tc>
        <w:tc>
          <w:tcPr>
            <w:tcW w:w="1255" w:type="dxa"/>
            <w:noWrap w:val="0"/>
            <w:vAlign w:val="center"/>
          </w:tcPr>
          <w:p w14:paraId="6A32BAD3">
            <w:pPr>
              <w:jc w:val="right"/>
              <w:rPr>
                <w:rFonts w:hint="default"/>
                <w:sz w:val="18"/>
                <w:szCs w:val="18"/>
                <w:lang w:val="en-US"/>
              </w:rPr>
            </w:pPr>
            <w:r>
              <w:rPr>
                <w:rFonts w:hint="default"/>
                <w:sz w:val="18"/>
                <w:szCs w:val="18"/>
                <w:lang w:val="en-US"/>
              </w:rPr>
              <w:t>43.9</w:t>
            </w:r>
          </w:p>
        </w:tc>
        <w:tc>
          <w:tcPr>
            <w:tcW w:w="1016" w:type="dxa"/>
            <w:noWrap w:val="0"/>
            <w:vAlign w:val="center"/>
          </w:tcPr>
          <w:p w14:paraId="0755D8F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7E57037C">
            <w:pPr>
              <w:jc w:val="right"/>
              <w:rPr>
                <w:rFonts w:hint="eastAsia" w:ascii="宋体" w:hAnsi="宋体" w:eastAsia="宋体"/>
                <w:color w:val="000000"/>
                <w:sz w:val="18"/>
                <w:szCs w:val="18"/>
                <w:lang w:eastAsia="zh-CN"/>
              </w:rPr>
            </w:pPr>
          </w:p>
        </w:tc>
        <w:tc>
          <w:tcPr>
            <w:tcW w:w="1513" w:type="dxa"/>
            <w:noWrap w:val="0"/>
            <w:vAlign w:val="center"/>
          </w:tcPr>
          <w:p w14:paraId="263BC08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1D40C57E">
            <w:pPr>
              <w:jc w:val="right"/>
              <w:rPr>
                <w:rFonts w:hint="eastAsia" w:ascii="宋体" w:hAnsi="宋体" w:eastAsia="宋体"/>
                <w:color w:val="000000"/>
                <w:sz w:val="18"/>
                <w:szCs w:val="18"/>
                <w:lang w:eastAsia="zh-CN"/>
              </w:rPr>
            </w:pPr>
          </w:p>
        </w:tc>
      </w:tr>
      <w:tr w14:paraId="0E6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A1D05A5">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2897C73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3955680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305CF745">
            <w:pPr>
              <w:widowControl/>
              <w:jc w:val="left"/>
              <w:textAlignment w:val="center"/>
              <w:rPr>
                <w:rFonts w:hint="default" w:ascii="宋体" w:hAnsi="宋体"/>
                <w:color w:val="000000"/>
                <w:sz w:val="18"/>
                <w:szCs w:val="18"/>
                <w:lang w:val="en-US"/>
              </w:rPr>
            </w:pPr>
          </w:p>
        </w:tc>
        <w:tc>
          <w:tcPr>
            <w:tcW w:w="2191" w:type="dxa"/>
            <w:noWrap w:val="0"/>
            <w:vAlign w:val="center"/>
          </w:tcPr>
          <w:p w14:paraId="5A65711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364" w:type="dxa"/>
            <w:noWrap w:val="0"/>
            <w:vAlign w:val="center"/>
          </w:tcPr>
          <w:p w14:paraId="2D9C94B0">
            <w:pPr>
              <w:jc w:val="right"/>
              <w:rPr>
                <w:rFonts w:hint="default"/>
                <w:sz w:val="18"/>
                <w:szCs w:val="18"/>
                <w:lang w:val="en-US"/>
              </w:rPr>
            </w:pPr>
            <w:r>
              <w:rPr>
                <w:rFonts w:hint="default"/>
                <w:sz w:val="18"/>
                <w:szCs w:val="18"/>
                <w:lang w:val="en-US"/>
              </w:rPr>
              <w:t>377.86</w:t>
            </w:r>
          </w:p>
        </w:tc>
        <w:tc>
          <w:tcPr>
            <w:tcW w:w="940" w:type="dxa"/>
            <w:noWrap w:val="0"/>
            <w:vAlign w:val="center"/>
          </w:tcPr>
          <w:p w14:paraId="697BB1A5">
            <w:pPr>
              <w:jc w:val="right"/>
              <w:rPr>
                <w:rFonts w:hint="default"/>
                <w:sz w:val="18"/>
                <w:szCs w:val="18"/>
                <w:lang w:val="en-US"/>
              </w:rPr>
            </w:pPr>
            <w:r>
              <w:rPr>
                <w:rFonts w:hint="default"/>
                <w:sz w:val="18"/>
                <w:szCs w:val="18"/>
                <w:lang w:val="en-US"/>
              </w:rPr>
              <w:t>333.96</w:t>
            </w:r>
          </w:p>
        </w:tc>
        <w:tc>
          <w:tcPr>
            <w:tcW w:w="1255" w:type="dxa"/>
            <w:noWrap w:val="0"/>
            <w:vAlign w:val="center"/>
          </w:tcPr>
          <w:p w14:paraId="18793F9D">
            <w:pPr>
              <w:jc w:val="right"/>
              <w:rPr>
                <w:rFonts w:hint="default"/>
                <w:sz w:val="18"/>
                <w:szCs w:val="18"/>
                <w:lang w:val="en-US"/>
              </w:rPr>
            </w:pPr>
            <w:r>
              <w:rPr>
                <w:rFonts w:hint="default"/>
                <w:sz w:val="18"/>
                <w:szCs w:val="18"/>
                <w:lang w:val="en-US"/>
              </w:rPr>
              <w:t>43.9</w:t>
            </w:r>
          </w:p>
        </w:tc>
        <w:tc>
          <w:tcPr>
            <w:tcW w:w="1016" w:type="dxa"/>
            <w:noWrap w:val="0"/>
            <w:vAlign w:val="center"/>
          </w:tcPr>
          <w:p w14:paraId="0A70C27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15.1</w:t>
            </w:r>
          </w:p>
        </w:tc>
        <w:tc>
          <w:tcPr>
            <w:tcW w:w="1016" w:type="dxa"/>
            <w:noWrap w:val="0"/>
            <w:vAlign w:val="center"/>
          </w:tcPr>
          <w:p w14:paraId="1F061070">
            <w:pPr>
              <w:jc w:val="right"/>
              <w:rPr>
                <w:rFonts w:hint="eastAsia" w:ascii="宋体" w:hAnsi="宋体" w:eastAsia="宋体"/>
                <w:color w:val="000000"/>
                <w:sz w:val="18"/>
                <w:szCs w:val="18"/>
                <w:lang w:eastAsia="zh-CN"/>
              </w:rPr>
            </w:pPr>
          </w:p>
        </w:tc>
        <w:tc>
          <w:tcPr>
            <w:tcW w:w="1513" w:type="dxa"/>
            <w:noWrap w:val="0"/>
            <w:vAlign w:val="center"/>
          </w:tcPr>
          <w:p w14:paraId="3F368C0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28.8</w:t>
            </w:r>
          </w:p>
        </w:tc>
        <w:tc>
          <w:tcPr>
            <w:tcW w:w="1993" w:type="dxa"/>
            <w:noWrap w:val="0"/>
            <w:vAlign w:val="center"/>
          </w:tcPr>
          <w:p w14:paraId="35B12388">
            <w:pPr>
              <w:jc w:val="right"/>
              <w:rPr>
                <w:rFonts w:hint="eastAsia" w:ascii="宋体" w:hAnsi="宋体" w:eastAsia="宋体"/>
                <w:color w:val="000000"/>
                <w:sz w:val="18"/>
                <w:szCs w:val="18"/>
                <w:lang w:eastAsia="zh-CN"/>
              </w:rPr>
            </w:pPr>
          </w:p>
        </w:tc>
      </w:tr>
      <w:tr w14:paraId="0C75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0BF752D">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03C8D5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6BD2AE3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25A4D852">
            <w:pPr>
              <w:widowControl/>
              <w:jc w:val="left"/>
              <w:textAlignment w:val="center"/>
              <w:rPr>
                <w:rFonts w:hint="default" w:ascii="宋体" w:hAnsi="宋体"/>
                <w:color w:val="000000"/>
                <w:sz w:val="18"/>
                <w:szCs w:val="18"/>
                <w:lang w:val="en-US"/>
              </w:rPr>
            </w:pPr>
          </w:p>
        </w:tc>
        <w:tc>
          <w:tcPr>
            <w:tcW w:w="2191" w:type="dxa"/>
            <w:noWrap w:val="0"/>
            <w:vAlign w:val="center"/>
          </w:tcPr>
          <w:p w14:paraId="6D891F3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03412C5F">
            <w:pPr>
              <w:jc w:val="right"/>
              <w:rPr>
                <w:rFonts w:hint="default"/>
                <w:sz w:val="18"/>
                <w:szCs w:val="18"/>
                <w:lang w:val="en-US"/>
              </w:rPr>
            </w:pPr>
            <w:r>
              <w:rPr>
                <w:rFonts w:hint="default"/>
                <w:sz w:val="18"/>
                <w:szCs w:val="18"/>
                <w:lang w:val="en-US"/>
              </w:rPr>
              <w:t>14.82</w:t>
            </w:r>
          </w:p>
        </w:tc>
        <w:tc>
          <w:tcPr>
            <w:tcW w:w="940" w:type="dxa"/>
            <w:noWrap w:val="0"/>
            <w:vAlign w:val="center"/>
          </w:tcPr>
          <w:p w14:paraId="730BFA3B">
            <w:pPr>
              <w:jc w:val="right"/>
              <w:rPr>
                <w:rFonts w:hint="default"/>
                <w:sz w:val="18"/>
                <w:szCs w:val="18"/>
                <w:lang w:val="en-US"/>
              </w:rPr>
            </w:pPr>
            <w:r>
              <w:rPr>
                <w:rFonts w:hint="default"/>
                <w:sz w:val="18"/>
                <w:szCs w:val="18"/>
                <w:lang w:val="en-US"/>
              </w:rPr>
              <w:t>14.82</w:t>
            </w:r>
          </w:p>
        </w:tc>
        <w:tc>
          <w:tcPr>
            <w:tcW w:w="1255" w:type="dxa"/>
            <w:noWrap w:val="0"/>
            <w:vAlign w:val="center"/>
          </w:tcPr>
          <w:p w14:paraId="2792B9D0">
            <w:pPr>
              <w:jc w:val="right"/>
              <w:rPr>
                <w:rFonts w:hint="default"/>
                <w:sz w:val="18"/>
                <w:szCs w:val="18"/>
                <w:lang w:val="en-US"/>
              </w:rPr>
            </w:pPr>
          </w:p>
        </w:tc>
        <w:tc>
          <w:tcPr>
            <w:tcW w:w="1016" w:type="dxa"/>
            <w:noWrap w:val="0"/>
            <w:vAlign w:val="center"/>
          </w:tcPr>
          <w:p w14:paraId="1756E960">
            <w:pPr>
              <w:jc w:val="right"/>
              <w:rPr>
                <w:rFonts w:hint="eastAsia" w:ascii="宋体" w:hAnsi="宋体" w:eastAsia="宋体"/>
                <w:color w:val="000000"/>
                <w:sz w:val="18"/>
                <w:szCs w:val="18"/>
                <w:lang w:eastAsia="zh-CN"/>
              </w:rPr>
            </w:pPr>
          </w:p>
        </w:tc>
        <w:tc>
          <w:tcPr>
            <w:tcW w:w="1016" w:type="dxa"/>
            <w:noWrap w:val="0"/>
            <w:vAlign w:val="center"/>
          </w:tcPr>
          <w:p w14:paraId="75289861">
            <w:pPr>
              <w:jc w:val="right"/>
              <w:rPr>
                <w:rFonts w:hint="eastAsia" w:ascii="宋体" w:hAnsi="宋体" w:eastAsia="宋体"/>
                <w:color w:val="000000"/>
                <w:sz w:val="18"/>
                <w:szCs w:val="18"/>
                <w:lang w:eastAsia="zh-CN"/>
              </w:rPr>
            </w:pPr>
          </w:p>
        </w:tc>
        <w:tc>
          <w:tcPr>
            <w:tcW w:w="1513" w:type="dxa"/>
            <w:noWrap w:val="0"/>
            <w:vAlign w:val="center"/>
          </w:tcPr>
          <w:p w14:paraId="3A8EAC11">
            <w:pPr>
              <w:jc w:val="right"/>
              <w:rPr>
                <w:rFonts w:hint="eastAsia" w:ascii="宋体" w:hAnsi="宋体" w:eastAsia="宋体"/>
                <w:color w:val="000000"/>
                <w:sz w:val="18"/>
                <w:szCs w:val="18"/>
                <w:lang w:eastAsia="zh-CN"/>
              </w:rPr>
            </w:pPr>
          </w:p>
        </w:tc>
        <w:tc>
          <w:tcPr>
            <w:tcW w:w="1993" w:type="dxa"/>
            <w:noWrap w:val="0"/>
            <w:vAlign w:val="center"/>
          </w:tcPr>
          <w:p w14:paraId="7A079CD3">
            <w:pPr>
              <w:jc w:val="right"/>
              <w:rPr>
                <w:rFonts w:hint="eastAsia" w:ascii="宋体" w:hAnsi="宋体" w:eastAsia="宋体"/>
                <w:color w:val="000000"/>
                <w:sz w:val="18"/>
                <w:szCs w:val="18"/>
                <w:lang w:eastAsia="zh-CN"/>
              </w:rPr>
            </w:pPr>
          </w:p>
        </w:tc>
      </w:tr>
      <w:tr w14:paraId="41B2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6A6648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0F33BA9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1FED786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31611ECB">
            <w:pPr>
              <w:widowControl/>
              <w:jc w:val="left"/>
              <w:textAlignment w:val="center"/>
              <w:rPr>
                <w:rFonts w:hint="default" w:ascii="宋体" w:hAnsi="宋体"/>
                <w:color w:val="000000"/>
                <w:sz w:val="18"/>
                <w:szCs w:val="18"/>
                <w:lang w:val="en-US"/>
              </w:rPr>
            </w:pPr>
          </w:p>
        </w:tc>
        <w:tc>
          <w:tcPr>
            <w:tcW w:w="2191" w:type="dxa"/>
            <w:noWrap w:val="0"/>
            <w:vAlign w:val="center"/>
          </w:tcPr>
          <w:p w14:paraId="6B55826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4E3A4C13">
            <w:pPr>
              <w:jc w:val="right"/>
              <w:rPr>
                <w:rFonts w:hint="default"/>
                <w:sz w:val="18"/>
                <w:szCs w:val="18"/>
                <w:lang w:val="en-US"/>
              </w:rPr>
            </w:pPr>
            <w:r>
              <w:rPr>
                <w:rFonts w:hint="default"/>
                <w:sz w:val="18"/>
                <w:szCs w:val="18"/>
                <w:lang w:val="en-US"/>
              </w:rPr>
              <w:t>39.02</w:t>
            </w:r>
          </w:p>
        </w:tc>
        <w:tc>
          <w:tcPr>
            <w:tcW w:w="940" w:type="dxa"/>
            <w:noWrap w:val="0"/>
            <w:vAlign w:val="center"/>
          </w:tcPr>
          <w:p w14:paraId="1130B34F">
            <w:pPr>
              <w:jc w:val="right"/>
              <w:rPr>
                <w:rFonts w:hint="default"/>
                <w:sz w:val="18"/>
                <w:szCs w:val="18"/>
                <w:lang w:val="en-US"/>
              </w:rPr>
            </w:pPr>
            <w:r>
              <w:rPr>
                <w:rFonts w:hint="default"/>
                <w:sz w:val="18"/>
                <w:szCs w:val="18"/>
                <w:lang w:val="en-US"/>
              </w:rPr>
              <w:t>39.02</w:t>
            </w:r>
          </w:p>
        </w:tc>
        <w:tc>
          <w:tcPr>
            <w:tcW w:w="1255" w:type="dxa"/>
            <w:noWrap w:val="0"/>
            <w:vAlign w:val="center"/>
          </w:tcPr>
          <w:p w14:paraId="6D74A3EF">
            <w:pPr>
              <w:jc w:val="right"/>
              <w:rPr>
                <w:rFonts w:hint="default"/>
                <w:sz w:val="18"/>
                <w:szCs w:val="18"/>
                <w:lang w:val="en-US"/>
              </w:rPr>
            </w:pPr>
          </w:p>
        </w:tc>
        <w:tc>
          <w:tcPr>
            <w:tcW w:w="1016" w:type="dxa"/>
            <w:noWrap w:val="0"/>
            <w:vAlign w:val="center"/>
          </w:tcPr>
          <w:p w14:paraId="0E71F2B3">
            <w:pPr>
              <w:jc w:val="right"/>
              <w:rPr>
                <w:rFonts w:hint="eastAsia" w:ascii="宋体" w:hAnsi="宋体" w:eastAsia="宋体"/>
                <w:color w:val="000000"/>
                <w:sz w:val="18"/>
                <w:szCs w:val="18"/>
                <w:lang w:eastAsia="zh-CN"/>
              </w:rPr>
            </w:pPr>
          </w:p>
        </w:tc>
        <w:tc>
          <w:tcPr>
            <w:tcW w:w="1016" w:type="dxa"/>
            <w:noWrap w:val="0"/>
            <w:vAlign w:val="center"/>
          </w:tcPr>
          <w:p w14:paraId="257D55AF">
            <w:pPr>
              <w:jc w:val="right"/>
              <w:rPr>
                <w:rFonts w:hint="eastAsia" w:ascii="宋体" w:hAnsi="宋体" w:eastAsia="宋体"/>
                <w:color w:val="000000"/>
                <w:sz w:val="18"/>
                <w:szCs w:val="18"/>
                <w:lang w:eastAsia="zh-CN"/>
              </w:rPr>
            </w:pPr>
          </w:p>
        </w:tc>
        <w:tc>
          <w:tcPr>
            <w:tcW w:w="1513" w:type="dxa"/>
            <w:noWrap w:val="0"/>
            <w:vAlign w:val="center"/>
          </w:tcPr>
          <w:p w14:paraId="7AFD9653">
            <w:pPr>
              <w:jc w:val="right"/>
              <w:rPr>
                <w:rFonts w:hint="eastAsia" w:ascii="宋体" w:hAnsi="宋体" w:eastAsia="宋体"/>
                <w:color w:val="000000"/>
                <w:sz w:val="18"/>
                <w:szCs w:val="18"/>
                <w:lang w:eastAsia="zh-CN"/>
              </w:rPr>
            </w:pPr>
          </w:p>
        </w:tc>
        <w:tc>
          <w:tcPr>
            <w:tcW w:w="1993" w:type="dxa"/>
            <w:noWrap w:val="0"/>
            <w:vAlign w:val="center"/>
          </w:tcPr>
          <w:p w14:paraId="50B4A1CD">
            <w:pPr>
              <w:jc w:val="right"/>
              <w:rPr>
                <w:rFonts w:hint="eastAsia" w:ascii="宋体" w:hAnsi="宋体" w:eastAsia="宋体"/>
                <w:color w:val="000000"/>
                <w:sz w:val="18"/>
                <w:szCs w:val="18"/>
                <w:lang w:eastAsia="zh-CN"/>
              </w:rPr>
            </w:pPr>
          </w:p>
        </w:tc>
      </w:tr>
      <w:tr w14:paraId="7A02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7D2A18E">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FF9EAD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097F095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22C7802B">
            <w:pPr>
              <w:widowControl/>
              <w:jc w:val="left"/>
              <w:textAlignment w:val="center"/>
              <w:rPr>
                <w:rFonts w:hint="default" w:ascii="宋体" w:hAnsi="宋体"/>
                <w:color w:val="000000"/>
                <w:sz w:val="18"/>
                <w:szCs w:val="18"/>
                <w:lang w:val="en-US"/>
              </w:rPr>
            </w:pPr>
          </w:p>
        </w:tc>
        <w:tc>
          <w:tcPr>
            <w:tcW w:w="2191" w:type="dxa"/>
            <w:noWrap w:val="0"/>
            <w:vAlign w:val="center"/>
          </w:tcPr>
          <w:p w14:paraId="674C71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6FEF6989">
            <w:pPr>
              <w:jc w:val="right"/>
              <w:rPr>
                <w:rFonts w:hint="default"/>
                <w:sz w:val="18"/>
                <w:szCs w:val="18"/>
                <w:lang w:val="en-US"/>
              </w:rPr>
            </w:pPr>
            <w:r>
              <w:rPr>
                <w:rFonts w:hint="default"/>
                <w:sz w:val="18"/>
                <w:szCs w:val="18"/>
                <w:lang w:val="en-US"/>
              </w:rPr>
              <w:t>19.51</w:t>
            </w:r>
          </w:p>
        </w:tc>
        <w:tc>
          <w:tcPr>
            <w:tcW w:w="940" w:type="dxa"/>
            <w:noWrap w:val="0"/>
            <w:vAlign w:val="center"/>
          </w:tcPr>
          <w:p w14:paraId="5407E3C4">
            <w:pPr>
              <w:jc w:val="right"/>
              <w:rPr>
                <w:rFonts w:hint="default"/>
                <w:sz w:val="18"/>
                <w:szCs w:val="18"/>
                <w:lang w:val="en-US"/>
              </w:rPr>
            </w:pPr>
            <w:r>
              <w:rPr>
                <w:rFonts w:hint="default"/>
                <w:sz w:val="18"/>
                <w:szCs w:val="18"/>
                <w:lang w:val="en-US"/>
              </w:rPr>
              <w:t>19.51</w:t>
            </w:r>
          </w:p>
        </w:tc>
        <w:tc>
          <w:tcPr>
            <w:tcW w:w="1255" w:type="dxa"/>
            <w:noWrap w:val="0"/>
            <w:vAlign w:val="center"/>
          </w:tcPr>
          <w:p w14:paraId="7EF39D1B">
            <w:pPr>
              <w:jc w:val="right"/>
              <w:rPr>
                <w:rFonts w:hint="default"/>
                <w:sz w:val="18"/>
                <w:szCs w:val="18"/>
                <w:lang w:val="en-US"/>
              </w:rPr>
            </w:pPr>
          </w:p>
        </w:tc>
        <w:tc>
          <w:tcPr>
            <w:tcW w:w="1016" w:type="dxa"/>
            <w:noWrap w:val="0"/>
            <w:vAlign w:val="center"/>
          </w:tcPr>
          <w:p w14:paraId="3F68BFFF">
            <w:pPr>
              <w:jc w:val="right"/>
              <w:rPr>
                <w:rFonts w:hint="eastAsia" w:ascii="宋体" w:hAnsi="宋体" w:eastAsia="宋体"/>
                <w:color w:val="000000"/>
                <w:sz w:val="18"/>
                <w:szCs w:val="18"/>
                <w:lang w:eastAsia="zh-CN"/>
              </w:rPr>
            </w:pPr>
          </w:p>
        </w:tc>
        <w:tc>
          <w:tcPr>
            <w:tcW w:w="1016" w:type="dxa"/>
            <w:noWrap w:val="0"/>
            <w:vAlign w:val="center"/>
          </w:tcPr>
          <w:p w14:paraId="32C3A497">
            <w:pPr>
              <w:jc w:val="right"/>
              <w:rPr>
                <w:rFonts w:hint="eastAsia" w:ascii="宋体" w:hAnsi="宋体" w:eastAsia="宋体"/>
                <w:color w:val="000000"/>
                <w:sz w:val="18"/>
                <w:szCs w:val="18"/>
                <w:lang w:eastAsia="zh-CN"/>
              </w:rPr>
            </w:pPr>
          </w:p>
        </w:tc>
        <w:tc>
          <w:tcPr>
            <w:tcW w:w="1513" w:type="dxa"/>
            <w:noWrap w:val="0"/>
            <w:vAlign w:val="center"/>
          </w:tcPr>
          <w:p w14:paraId="2EBE348C">
            <w:pPr>
              <w:jc w:val="right"/>
              <w:rPr>
                <w:rFonts w:hint="eastAsia" w:ascii="宋体" w:hAnsi="宋体" w:eastAsia="宋体"/>
                <w:color w:val="000000"/>
                <w:sz w:val="18"/>
                <w:szCs w:val="18"/>
                <w:lang w:eastAsia="zh-CN"/>
              </w:rPr>
            </w:pPr>
          </w:p>
        </w:tc>
        <w:tc>
          <w:tcPr>
            <w:tcW w:w="1993" w:type="dxa"/>
            <w:noWrap w:val="0"/>
            <w:vAlign w:val="center"/>
          </w:tcPr>
          <w:p w14:paraId="05509907">
            <w:pPr>
              <w:jc w:val="right"/>
              <w:rPr>
                <w:rFonts w:hint="eastAsia" w:ascii="宋体" w:hAnsi="宋体" w:eastAsia="宋体"/>
                <w:color w:val="000000"/>
                <w:sz w:val="18"/>
                <w:szCs w:val="18"/>
                <w:lang w:eastAsia="zh-CN"/>
              </w:rPr>
            </w:pPr>
          </w:p>
        </w:tc>
      </w:tr>
      <w:tr w14:paraId="73BA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B3EED60">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736D267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13B3AB0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20F5FE35">
            <w:pPr>
              <w:widowControl/>
              <w:jc w:val="left"/>
              <w:textAlignment w:val="center"/>
              <w:rPr>
                <w:rFonts w:hint="default" w:ascii="宋体" w:hAnsi="宋体"/>
                <w:color w:val="000000"/>
                <w:sz w:val="18"/>
                <w:szCs w:val="18"/>
                <w:lang w:val="en-US"/>
              </w:rPr>
            </w:pPr>
          </w:p>
        </w:tc>
        <w:tc>
          <w:tcPr>
            <w:tcW w:w="2191" w:type="dxa"/>
            <w:noWrap w:val="0"/>
            <w:vAlign w:val="center"/>
          </w:tcPr>
          <w:p w14:paraId="3DC910D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B9D0A51">
            <w:pPr>
              <w:jc w:val="right"/>
              <w:rPr>
                <w:rFonts w:hint="default"/>
                <w:sz w:val="18"/>
                <w:szCs w:val="18"/>
                <w:lang w:val="en-US"/>
              </w:rPr>
            </w:pPr>
            <w:r>
              <w:rPr>
                <w:rFonts w:hint="default"/>
                <w:sz w:val="18"/>
                <w:szCs w:val="18"/>
                <w:lang w:val="en-US"/>
              </w:rPr>
              <w:t>13.55</w:t>
            </w:r>
          </w:p>
        </w:tc>
        <w:tc>
          <w:tcPr>
            <w:tcW w:w="940" w:type="dxa"/>
            <w:noWrap w:val="0"/>
            <w:vAlign w:val="center"/>
          </w:tcPr>
          <w:p w14:paraId="0D032B2E">
            <w:pPr>
              <w:jc w:val="right"/>
              <w:rPr>
                <w:rFonts w:hint="default"/>
                <w:sz w:val="18"/>
                <w:szCs w:val="18"/>
                <w:lang w:val="en-US"/>
              </w:rPr>
            </w:pPr>
            <w:r>
              <w:rPr>
                <w:rFonts w:hint="default"/>
                <w:sz w:val="18"/>
                <w:szCs w:val="18"/>
                <w:lang w:val="en-US"/>
              </w:rPr>
              <w:t>13.55</w:t>
            </w:r>
          </w:p>
        </w:tc>
        <w:tc>
          <w:tcPr>
            <w:tcW w:w="1255" w:type="dxa"/>
            <w:noWrap w:val="0"/>
            <w:vAlign w:val="center"/>
          </w:tcPr>
          <w:p w14:paraId="581F8E37">
            <w:pPr>
              <w:jc w:val="right"/>
              <w:rPr>
                <w:rFonts w:hint="default"/>
                <w:sz w:val="18"/>
                <w:szCs w:val="18"/>
                <w:lang w:val="en-US"/>
              </w:rPr>
            </w:pPr>
          </w:p>
        </w:tc>
        <w:tc>
          <w:tcPr>
            <w:tcW w:w="1016" w:type="dxa"/>
            <w:noWrap w:val="0"/>
            <w:vAlign w:val="center"/>
          </w:tcPr>
          <w:p w14:paraId="5DCA09C3">
            <w:pPr>
              <w:jc w:val="right"/>
              <w:rPr>
                <w:rFonts w:hint="eastAsia" w:ascii="宋体" w:hAnsi="宋体" w:eastAsia="宋体"/>
                <w:color w:val="000000"/>
                <w:sz w:val="18"/>
                <w:szCs w:val="18"/>
                <w:lang w:eastAsia="zh-CN"/>
              </w:rPr>
            </w:pPr>
          </w:p>
        </w:tc>
        <w:tc>
          <w:tcPr>
            <w:tcW w:w="1016" w:type="dxa"/>
            <w:noWrap w:val="0"/>
            <w:vAlign w:val="center"/>
          </w:tcPr>
          <w:p w14:paraId="61ACED63">
            <w:pPr>
              <w:jc w:val="right"/>
              <w:rPr>
                <w:rFonts w:hint="eastAsia" w:ascii="宋体" w:hAnsi="宋体" w:eastAsia="宋体"/>
                <w:color w:val="000000"/>
                <w:sz w:val="18"/>
                <w:szCs w:val="18"/>
                <w:lang w:eastAsia="zh-CN"/>
              </w:rPr>
            </w:pPr>
          </w:p>
        </w:tc>
        <w:tc>
          <w:tcPr>
            <w:tcW w:w="1513" w:type="dxa"/>
            <w:noWrap w:val="0"/>
            <w:vAlign w:val="center"/>
          </w:tcPr>
          <w:p w14:paraId="7B1BE1B5">
            <w:pPr>
              <w:jc w:val="right"/>
              <w:rPr>
                <w:rFonts w:hint="eastAsia" w:ascii="宋体" w:hAnsi="宋体" w:eastAsia="宋体"/>
                <w:color w:val="000000"/>
                <w:sz w:val="18"/>
                <w:szCs w:val="18"/>
                <w:lang w:eastAsia="zh-CN"/>
              </w:rPr>
            </w:pPr>
          </w:p>
        </w:tc>
        <w:tc>
          <w:tcPr>
            <w:tcW w:w="1993" w:type="dxa"/>
            <w:noWrap w:val="0"/>
            <w:vAlign w:val="center"/>
          </w:tcPr>
          <w:p w14:paraId="7F783E5C">
            <w:pPr>
              <w:jc w:val="right"/>
              <w:rPr>
                <w:rFonts w:hint="eastAsia" w:ascii="宋体" w:hAnsi="宋体" w:eastAsia="宋体"/>
                <w:color w:val="000000"/>
                <w:sz w:val="18"/>
                <w:szCs w:val="18"/>
                <w:lang w:eastAsia="zh-CN"/>
              </w:rPr>
            </w:pPr>
          </w:p>
        </w:tc>
      </w:tr>
      <w:tr w14:paraId="561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4D2E3E7">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7AB8AD3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359A11A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3F0A3991">
            <w:pPr>
              <w:widowControl/>
              <w:jc w:val="left"/>
              <w:textAlignment w:val="center"/>
              <w:rPr>
                <w:rFonts w:hint="default" w:ascii="宋体" w:hAnsi="宋体"/>
                <w:color w:val="000000"/>
                <w:sz w:val="18"/>
                <w:szCs w:val="18"/>
                <w:lang w:val="en-US"/>
              </w:rPr>
            </w:pPr>
          </w:p>
        </w:tc>
        <w:tc>
          <w:tcPr>
            <w:tcW w:w="2191" w:type="dxa"/>
            <w:noWrap w:val="0"/>
            <w:vAlign w:val="center"/>
          </w:tcPr>
          <w:p w14:paraId="2B38C6C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61AF8E8A">
            <w:pPr>
              <w:jc w:val="right"/>
              <w:rPr>
                <w:rFonts w:hint="default"/>
                <w:sz w:val="18"/>
                <w:szCs w:val="18"/>
                <w:lang w:val="en-US"/>
              </w:rPr>
            </w:pPr>
            <w:r>
              <w:rPr>
                <w:rFonts w:hint="default"/>
                <w:sz w:val="18"/>
                <w:szCs w:val="18"/>
                <w:lang w:val="en-US"/>
              </w:rPr>
              <w:t>32.56</w:t>
            </w:r>
          </w:p>
        </w:tc>
        <w:tc>
          <w:tcPr>
            <w:tcW w:w="940" w:type="dxa"/>
            <w:noWrap w:val="0"/>
            <w:vAlign w:val="center"/>
          </w:tcPr>
          <w:p w14:paraId="7868187C">
            <w:pPr>
              <w:jc w:val="right"/>
              <w:rPr>
                <w:rFonts w:hint="default"/>
                <w:sz w:val="18"/>
                <w:szCs w:val="18"/>
                <w:lang w:val="en-US"/>
              </w:rPr>
            </w:pPr>
            <w:r>
              <w:rPr>
                <w:rFonts w:hint="default"/>
                <w:sz w:val="18"/>
                <w:szCs w:val="18"/>
                <w:lang w:val="en-US"/>
              </w:rPr>
              <w:t>32.56</w:t>
            </w:r>
          </w:p>
        </w:tc>
        <w:tc>
          <w:tcPr>
            <w:tcW w:w="1255" w:type="dxa"/>
            <w:noWrap w:val="0"/>
            <w:vAlign w:val="center"/>
          </w:tcPr>
          <w:p w14:paraId="0D803742">
            <w:pPr>
              <w:jc w:val="right"/>
              <w:rPr>
                <w:rFonts w:hint="default"/>
                <w:sz w:val="18"/>
                <w:szCs w:val="18"/>
                <w:lang w:val="en-US"/>
              </w:rPr>
            </w:pPr>
          </w:p>
        </w:tc>
        <w:tc>
          <w:tcPr>
            <w:tcW w:w="1016" w:type="dxa"/>
            <w:noWrap w:val="0"/>
            <w:vAlign w:val="center"/>
          </w:tcPr>
          <w:p w14:paraId="1C576BE1">
            <w:pPr>
              <w:jc w:val="right"/>
              <w:rPr>
                <w:rFonts w:hint="eastAsia" w:ascii="宋体" w:hAnsi="宋体" w:eastAsia="宋体"/>
                <w:color w:val="000000"/>
                <w:sz w:val="18"/>
                <w:szCs w:val="18"/>
                <w:lang w:eastAsia="zh-CN"/>
              </w:rPr>
            </w:pPr>
          </w:p>
        </w:tc>
        <w:tc>
          <w:tcPr>
            <w:tcW w:w="1016" w:type="dxa"/>
            <w:noWrap w:val="0"/>
            <w:vAlign w:val="center"/>
          </w:tcPr>
          <w:p w14:paraId="38C7E71C">
            <w:pPr>
              <w:jc w:val="right"/>
              <w:rPr>
                <w:rFonts w:hint="eastAsia" w:ascii="宋体" w:hAnsi="宋体" w:eastAsia="宋体"/>
                <w:color w:val="000000"/>
                <w:sz w:val="18"/>
                <w:szCs w:val="18"/>
                <w:lang w:eastAsia="zh-CN"/>
              </w:rPr>
            </w:pPr>
          </w:p>
        </w:tc>
        <w:tc>
          <w:tcPr>
            <w:tcW w:w="1513" w:type="dxa"/>
            <w:noWrap w:val="0"/>
            <w:vAlign w:val="center"/>
          </w:tcPr>
          <w:p w14:paraId="15BBC323">
            <w:pPr>
              <w:jc w:val="right"/>
              <w:rPr>
                <w:rFonts w:hint="eastAsia" w:ascii="宋体" w:hAnsi="宋体" w:eastAsia="宋体"/>
                <w:color w:val="000000"/>
                <w:sz w:val="18"/>
                <w:szCs w:val="18"/>
                <w:lang w:eastAsia="zh-CN"/>
              </w:rPr>
            </w:pPr>
          </w:p>
        </w:tc>
        <w:tc>
          <w:tcPr>
            <w:tcW w:w="1993" w:type="dxa"/>
            <w:noWrap w:val="0"/>
            <w:vAlign w:val="center"/>
          </w:tcPr>
          <w:p w14:paraId="185F600E">
            <w:pPr>
              <w:jc w:val="right"/>
              <w:rPr>
                <w:rFonts w:hint="eastAsia" w:ascii="宋体" w:hAnsi="宋体" w:eastAsia="宋体"/>
                <w:color w:val="000000"/>
                <w:sz w:val="18"/>
                <w:szCs w:val="18"/>
                <w:lang w:eastAsia="zh-CN"/>
              </w:rPr>
            </w:pPr>
          </w:p>
        </w:tc>
      </w:tr>
      <w:tr w14:paraId="6D7B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B140C6C">
            <w:pPr>
              <w:widowControl/>
              <w:textAlignment w:val="center"/>
              <w:rPr>
                <w:rFonts w:hint="eastAsia" w:ascii="宋体" w:hAnsi="宋体"/>
                <w:color w:val="000000"/>
                <w:sz w:val="18"/>
                <w:szCs w:val="18"/>
              </w:rPr>
            </w:pPr>
          </w:p>
        </w:tc>
        <w:tc>
          <w:tcPr>
            <w:tcW w:w="612" w:type="dxa"/>
            <w:gridSpan w:val="2"/>
            <w:noWrap w:val="0"/>
            <w:vAlign w:val="center"/>
          </w:tcPr>
          <w:p w14:paraId="5F4C1A41">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1C7C6D21">
            <w:pPr>
              <w:widowControl/>
              <w:textAlignment w:val="center"/>
              <w:rPr>
                <w:rFonts w:hint="eastAsia" w:ascii="宋体" w:hAnsi="宋体" w:eastAsia="宋体"/>
                <w:color w:val="000000"/>
                <w:sz w:val="18"/>
                <w:szCs w:val="18"/>
                <w:lang w:eastAsia="zh-CN"/>
              </w:rPr>
            </w:pPr>
          </w:p>
        </w:tc>
        <w:tc>
          <w:tcPr>
            <w:tcW w:w="2175" w:type="dxa"/>
            <w:noWrap w:val="0"/>
            <w:vAlign w:val="center"/>
          </w:tcPr>
          <w:p w14:paraId="012290A1">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219003</w:t>
            </w:r>
          </w:p>
        </w:tc>
        <w:tc>
          <w:tcPr>
            <w:tcW w:w="2191" w:type="dxa"/>
            <w:noWrap w:val="0"/>
            <w:vAlign w:val="center"/>
          </w:tcPr>
          <w:p w14:paraId="33ADED5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364" w:type="dxa"/>
            <w:noWrap w:val="0"/>
            <w:vAlign w:val="center"/>
          </w:tcPr>
          <w:p w14:paraId="449869C5">
            <w:pPr>
              <w:jc w:val="right"/>
              <w:rPr>
                <w:rFonts w:hint="default"/>
                <w:sz w:val="18"/>
                <w:szCs w:val="18"/>
                <w:lang w:val="en-US"/>
              </w:rPr>
            </w:pPr>
            <w:r>
              <w:rPr>
                <w:rFonts w:hint="default"/>
                <w:sz w:val="18"/>
                <w:szCs w:val="18"/>
                <w:lang w:val="en-US"/>
              </w:rPr>
              <w:t>145.79</w:t>
            </w:r>
          </w:p>
        </w:tc>
        <w:tc>
          <w:tcPr>
            <w:tcW w:w="940" w:type="dxa"/>
            <w:noWrap w:val="0"/>
            <w:vAlign w:val="center"/>
          </w:tcPr>
          <w:p w14:paraId="70DE0F4D">
            <w:pPr>
              <w:jc w:val="right"/>
              <w:rPr>
                <w:rFonts w:hint="default"/>
                <w:sz w:val="18"/>
                <w:szCs w:val="18"/>
                <w:lang w:val="en-US"/>
              </w:rPr>
            </w:pPr>
            <w:r>
              <w:rPr>
                <w:rFonts w:hint="default"/>
                <w:sz w:val="18"/>
                <w:szCs w:val="18"/>
                <w:lang w:val="en-US"/>
              </w:rPr>
              <w:t>102.79</w:t>
            </w:r>
          </w:p>
        </w:tc>
        <w:tc>
          <w:tcPr>
            <w:tcW w:w="1255" w:type="dxa"/>
            <w:noWrap w:val="0"/>
            <w:vAlign w:val="center"/>
          </w:tcPr>
          <w:p w14:paraId="2E026FE6">
            <w:pPr>
              <w:jc w:val="right"/>
              <w:rPr>
                <w:rFonts w:hint="default"/>
                <w:sz w:val="18"/>
                <w:szCs w:val="18"/>
                <w:lang w:val="en-US"/>
              </w:rPr>
            </w:pPr>
            <w:r>
              <w:rPr>
                <w:rFonts w:hint="default"/>
                <w:sz w:val="18"/>
                <w:szCs w:val="18"/>
                <w:lang w:val="en-US"/>
              </w:rPr>
              <w:t>43</w:t>
            </w:r>
          </w:p>
        </w:tc>
        <w:tc>
          <w:tcPr>
            <w:tcW w:w="1016" w:type="dxa"/>
            <w:noWrap w:val="0"/>
            <w:vAlign w:val="center"/>
          </w:tcPr>
          <w:p w14:paraId="5D9671A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39ACCB36">
            <w:pPr>
              <w:jc w:val="right"/>
              <w:rPr>
                <w:rFonts w:hint="eastAsia" w:ascii="宋体" w:hAnsi="宋体" w:eastAsia="宋体"/>
                <w:color w:val="000000"/>
                <w:sz w:val="18"/>
                <w:szCs w:val="18"/>
                <w:lang w:eastAsia="zh-CN"/>
              </w:rPr>
            </w:pPr>
          </w:p>
        </w:tc>
        <w:tc>
          <w:tcPr>
            <w:tcW w:w="1513" w:type="dxa"/>
            <w:noWrap w:val="0"/>
            <w:vAlign w:val="center"/>
          </w:tcPr>
          <w:p w14:paraId="21A9486C">
            <w:pPr>
              <w:jc w:val="right"/>
              <w:rPr>
                <w:rFonts w:hint="eastAsia" w:ascii="宋体" w:hAnsi="宋体" w:eastAsia="宋体"/>
                <w:color w:val="000000"/>
                <w:sz w:val="18"/>
                <w:szCs w:val="18"/>
                <w:lang w:eastAsia="zh-CN"/>
              </w:rPr>
            </w:pPr>
          </w:p>
        </w:tc>
        <w:tc>
          <w:tcPr>
            <w:tcW w:w="1993" w:type="dxa"/>
            <w:noWrap w:val="0"/>
            <w:vAlign w:val="center"/>
          </w:tcPr>
          <w:p w14:paraId="4242BE33">
            <w:pPr>
              <w:jc w:val="right"/>
              <w:rPr>
                <w:rFonts w:hint="eastAsia" w:ascii="宋体" w:hAnsi="宋体" w:eastAsia="宋体"/>
                <w:color w:val="000000"/>
                <w:sz w:val="18"/>
                <w:szCs w:val="18"/>
                <w:lang w:eastAsia="zh-CN"/>
              </w:rPr>
            </w:pPr>
          </w:p>
        </w:tc>
      </w:tr>
      <w:tr w14:paraId="1548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E31BCA0">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52E11BD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497F1A8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094AFE67">
            <w:pPr>
              <w:widowControl/>
              <w:jc w:val="left"/>
              <w:textAlignment w:val="center"/>
              <w:rPr>
                <w:rFonts w:hint="default" w:ascii="宋体" w:hAnsi="宋体"/>
                <w:color w:val="000000"/>
                <w:sz w:val="18"/>
                <w:szCs w:val="18"/>
                <w:lang w:val="en-US"/>
              </w:rPr>
            </w:pPr>
          </w:p>
        </w:tc>
        <w:tc>
          <w:tcPr>
            <w:tcW w:w="2191" w:type="dxa"/>
            <w:noWrap w:val="0"/>
            <w:vAlign w:val="center"/>
          </w:tcPr>
          <w:p w14:paraId="7A1D512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7DDCE673">
            <w:pPr>
              <w:jc w:val="right"/>
              <w:rPr>
                <w:rFonts w:hint="default"/>
                <w:sz w:val="18"/>
                <w:szCs w:val="18"/>
                <w:lang w:val="en-US"/>
              </w:rPr>
            </w:pPr>
            <w:r>
              <w:rPr>
                <w:rFonts w:hint="default"/>
                <w:sz w:val="18"/>
                <w:szCs w:val="18"/>
                <w:lang w:val="en-US"/>
              </w:rPr>
              <w:t>5.87</w:t>
            </w:r>
          </w:p>
        </w:tc>
        <w:tc>
          <w:tcPr>
            <w:tcW w:w="940" w:type="dxa"/>
            <w:noWrap w:val="0"/>
            <w:vAlign w:val="center"/>
          </w:tcPr>
          <w:p w14:paraId="0A99F450">
            <w:pPr>
              <w:jc w:val="right"/>
              <w:rPr>
                <w:rFonts w:hint="default"/>
                <w:sz w:val="18"/>
                <w:szCs w:val="18"/>
                <w:lang w:val="en-US"/>
              </w:rPr>
            </w:pPr>
            <w:r>
              <w:rPr>
                <w:rFonts w:hint="default"/>
                <w:sz w:val="18"/>
                <w:szCs w:val="18"/>
                <w:lang w:val="en-US"/>
              </w:rPr>
              <w:t>5.87</w:t>
            </w:r>
          </w:p>
        </w:tc>
        <w:tc>
          <w:tcPr>
            <w:tcW w:w="1255" w:type="dxa"/>
            <w:noWrap w:val="0"/>
            <w:vAlign w:val="center"/>
          </w:tcPr>
          <w:p w14:paraId="04D23E18">
            <w:pPr>
              <w:jc w:val="right"/>
              <w:rPr>
                <w:rFonts w:hint="default"/>
                <w:sz w:val="18"/>
                <w:szCs w:val="18"/>
                <w:lang w:val="en-US"/>
              </w:rPr>
            </w:pPr>
          </w:p>
        </w:tc>
        <w:tc>
          <w:tcPr>
            <w:tcW w:w="1016" w:type="dxa"/>
            <w:noWrap w:val="0"/>
            <w:vAlign w:val="center"/>
          </w:tcPr>
          <w:p w14:paraId="513F89B7">
            <w:pPr>
              <w:jc w:val="right"/>
              <w:rPr>
                <w:rFonts w:hint="eastAsia" w:ascii="宋体" w:hAnsi="宋体" w:eastAsia="宋体"/>
                <w:color w:val="000000"/>
                <w:sz w:val="18"/>
                <w:szCs w:val="18"/>
                <w:lang w:eastAsia="zh-CN"/>
              </w:rPr>
            </w:pPr>
          </w:p>
        </w:tc>
        <w:tc>
          <w:tcPr>
            <w:tcW w:w="1016" w:type="dxa"/>
            <w:noWrap w:val="0"/>
            <w:vAlign w:val="center"/>
          </w:tcPr>
          <w:p w14:paraId="40516E1A">
            <w:pPr>
              <w:jc w:val="right"/>
              <w:rPr>
                <w:rFonts w:hint="eastAsia" w:ascii="宋体" w:hAnsi="宋体" w:eastAsia="宋体"/>
                <w:color w:val="000000"/>
                <w:sz w:val="18"/>
                <w:szCs w:val="18"/>
                <w:lang w:eastAsia="zh-CN"/>
              </w:rPr>
            </w:pPr>
          </w:p>
        </w:tc>
        <w:tc>
          <w:tcPr>
            <w:tcW w:w="1513" w:type="dxa"/>
            <w:noWrap w:val="0"/>
            <w:vAlign w:val="center"/>
          </w:tcPr>
          <w:p w14:paraId="2718ED9C">
            <w:pPr>
              <w:jc w:val="right"/>
              <w:rPr>
                <w:rFonts w:hint="eastAsia" w:ascii="宋体" w:hAnsi="宋体" w:eastAsia="宋体"/>
                <w:color w:val="000000"/>
                <w:sz w:val="18"/>
                <w:szCs w:val="18"/>
                <w:lang w:eastAsia="zh-CN"/>
              </w:rPr>
            </w:pPr>
          </w:p>
        </w:tc>
        <w:tc>
          <w:tcPr>
            <w:tcW w:w="1993" w:type="dxa"/>
            <w:noWrap w:val="0"/>
            <w:vAlign w:val="center"/>
          </w:tcPr>
          <w:p w14:paraId="3139AFB4">
            <w:pPr>
              <w:jc w:val="right"/>
              <w:rPr>
                <w:rFonts w:hint="eastAsia" w:ascii="宋体" w:hAnsi="宋体" w:eastAsia="宋体"/>
                <w:color w:val="000000"/>
                <w:sz w:val="18"/>
                <w:szCs w:val="18"/>
                <w:lang w:eastAsia="zh-CN"/>
              </w:rPr>
            </w:pPr>
          </w:p>
        </w:tc>
      </w:tr>
      <w:tr w14:paraId="575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BBCF004">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023E30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456A871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1589109A">
            <w:pPr>
              <w:widowControl/>
              <w:jc w:val="left"/>
              <w:textAlignment w:val="center"/>
              <w:rPr>
                <w:rFonts w:hint="default" w:ascii="宋体" w:hAnsi="宋体"/>
                <w:color w:val="000000"/>
                <w:sz w:val="18"/>
                <w:szCs w:val="18"/>
                <w:lang w:val="en-US"/>
              </w:rPr>
            </w:pPr>
          </w:p>
        </w:tc>
        <w:tc>
          <w:tcPr>
            <w:tcW w:w="2191" w:type="dxa"/>
            <w:noWrap w:val="0"/>
            <w:vAlign w:val="center"/>
          </w:tcPr>
          <w:p w14:paraId="6A81067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10949E2F">
            <w:pPr>
              <w:jc w:val="right"/>
              <w:rPr>
                <w:rFonts w:hint="default"/>
                <w:sz w:val="18"/>
                <w:szCs w:val="18"/>
                <w:lang w:val="en-US"/>
              </w:rPr>
            </w:pPr>
            <w:r>
              <w:rPr>
                <w:rFonts w:hint="default"/>
                <w:sz w:val="18"/>
                <w:szCs w:val="18"/>
                <w:lang w:val="en-US"/>
              </w:rPr>
              <w:t>9.93</w:t>
            </w:r>
          </w:p>
        </w:tc>
        <w:tc>
          <w:tcPr>
            <w:tcW w:w="940" w:type="dxa"/>
            <w:noWrap w:val="0"/>
            <w:vAlign w:val="center"/>
          </w:tcPr>
          <w:p w14:paraId="76CF7315">
            <w:pPr>
              <w:jc w:val="right"/>
              <w:rPr>
                <w:rFonts w:hint="default"/>
                <w:sz w:val="18"/>
                <w:szCs w:val="18"/>
                <w:lang w:val="en-US"/>
              </w:rPr>
            </w:pPr>
            <w:r>
              <w:rPr>
                <w:rFonts w:hint="default"/>
                <w:sz w:val="18"/>
                <w:szCs w:val="18"/>
                <w:lang w:val="en-US"/>
              </w:rPr>
              <w:t>9.93</w:t>
            </w:r>
          </w:p>
        </w:tc>
        <w:tc>
          <w:tcPr>
            <w:tcW w:w="1255" w:type="dxa"/>
            <w:noWrap w:val="0"/>
            <w:vAlign w:val="center"/>
          </w:tcPr>
          <w:p w14:paraId="0AB0AB61">
            <w:pPr>
              <w:jc w:val="right"/>
              <w:rPr>
                <w:rFonts w:hint="default"/>
                <w:sz w:val="18"/>
                <w:szCs w:val="18"/>
                <w:lang w:val="en-US"/>
              </w:rPr>
            </w:pPr>
          </w:p>
        </w:tc>
        <w:tc>
          <w:tcPr>
            <w:tcW w:w="1016" w:type="dxa"/>
            <w:noWrap w:val="0"/>
            <w:vAlign w:val="center"/>
          </w:tcPr>
          <w:p w14:paraId="2D8F4EEC">
            <w:pPr>
              <w:jc w:val="right"/>
              <w:rPr>
                <w:rFonts w:hint="eastAsia" w:ascii="宋体" w:hAnsi="宋体" w:eastAsia="宋体"/>
                <w:color w:val="000000"/>
                <w:sz w:val="18"/>
                <w:szCs w:val="18"/>
                <w:lang w:eastAsia="zh-CN"/>
              </w:rPr>
            </w:pPr>
          </w:p>
        </w:tc>
        <w:tc>
          <w:tcPr>
            <w:tcW w:w="1016" w:type="dxa"/>
            <w:noWrap w:val="0"/>
            <w:vAlign w:val="center"/>
          </w:tcPr>
          <w:p w14:paraId="091E4534">
            <w:pPr>
              <w:jc w:val="right"/>
              <w:rPr>
                <w:rFonts w:hint="eastAsia" w:ascii="宋体" w:hAnsi="宋体" w:eastAsia="宋体"/>
                <w:color w:val="000000"/>
                <w:sz w:val="18"/>
                <w:szCs w:val="18"/>
                <w:lang w:eastAsia="zh-CN"/>
              </w:rPr>
            </w:pPr>
          </w:p>
        </w:tc>
        <w:tc>
          <w:tcPr>
            <w:tcW w:w="1513" w:type="dxa"/>
            <w:noWrap w:val="0"/>
            <w:vAlign w:val="center"/>
          </w:tcPr>
          <w:p w14:paraId="00594E99">
            <w:pPr>
              <w:jc w:val="right"/>
              <w:rPr>
                <w:rFonts w:hint="eastAsia" w:ascii="宋体" w:hAnsi="宋体" w:eastAsia="宋体"/>
                <w:color w:val="000000"/>
                <w:sz w:val="18"/>
                <w:szCs w:val="18"/>
                <w:lang w:eastAsia="zh-CN"/>
              </w:rPr>
            </w:pPr>
          </w:p>
        </w:tc>
        <w:tc>
          <w:tcPr>
            <w:tcW w:w="1993" w:type="dxa"/>
            <w:noWrap w:val="0"/>
            <w:vAlign w:val="center"/>
          </w:tcPr>
          <w:p w14:paraId="70650619">
            <w:pPr>
              <w:jc w:val="right"/>
              <w:rPr>
                <w:rFonts w:hint="eastAsia" w:ascii="宋体" w:hAnsi="宋体" w:eastAsia="宋体"/>
                <w:color w:val="000000"/>
                <w:sz w:val="18"/>
                <w:szCs w:val="18"/>
                <w:lang w:eastAsia="zh-CN"/>
              </w:rPr>
            </w:pPr>
          </w:p>
        </w:tc>
      </w:tr>
      <w:tr w14:paraId="0DB4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34453F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13FBE08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AE72F6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1B3886F4">
            <w:pPr>
              <w:widowControl/>
              <w:jc w:val="left"/>
              <w:textAlignment w:val="center"/>
              <w:rPr>
                <w:rFonts w:hint="default" w:ascii="宋体" w:hAnsi="宋体"/>
                <w:color w:val="000000"/>
                <w:sz w:val="18"/>
                <w:szCs w:val="18"/>
                <w:lang w:val="en-US"/>
              </w:rPr>
            </w:pPr>
          </w:p>
        </w:tc>
        <w:tc>
          <w:tcPr>
            <w:tcW w:w="2191" w:type="dxa"/>
            <w:noWrap w:val="0"/>
            <w:vAlign w:val="center"/>
          </w:tcPr>
          <w:p w14:paraId="0BFC9AB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1D2DFDF4">
            <w:pPr>
              <w:jc w:val="right"/>
              <w:rPr>
                <w:rFonts w:hint="default"/>
                <w:sz w:val="18"/>
                <w:szCs w:val="18"/>
                <w:lang w:val="en-US"/>
              </w:rPr>
            </w:pPr>
            <w:r>
              <w:rPr>
                <w:rFonts w:hint="default"/>
                <w:sz w:val="18"/>
                <w:szCs w:val="18"/>
                <w:lang w:val="en-US"/>
              </w:rPr>
              <w:t>4.96</w:t>
            </w:r>
          </w:p>
        </w:tc>
        <w:tc>
          <w:tcPr>
            <w:tcW w:w="940" w:type="dxa"/>
            <w:noWrap w:val="0"/>
            <w:vAlign w:val="center"/>
          </w:tcPr>
          <w:p w14:paraId="0834C567">
            <w:pPr>
              <w:jc w:val="right"/>
              <w:rPr>
                <w:rFonts w:hint="default"/>
                <w:sz w:val="18"/>
                <w:szCs w:val="18"/>
                <w:lang w:val="en-US"/>
              </w:rPr>
            </w:pPr>
            <w:r>
              <w:rPr>
                <w:rFonts w:hint="default"/>
                <w:sz w:val="18"/>
                <w:szCs w:val="18"/>
                <w:lang w:val="en-US"/>
              </w:rPr>
              <w:t>4.96</w:t>
            </w:r>
          </w:p>
        </w:tc>
        <w:tc>
          <w:tcPr>
            <w:tcW w:w="1255" w:type="dxa"/>
            <w:noWrap w:val="0"/>
            <w:vAlign w:val="center"/>
          </w:tcPr>
          <w:p w14:paraId="721DFCBF">
            <w:pPr>
              <w:jc w:val="right"/>
              <w:rPr>
                <w:rFonts w:hint="default"/>
                <w:sz w:val="18"/>
                <w:szCs w:val="18"/>
                <w:lang w:val="en-US"/>
              </w:rPr>
            </w:pPr>
          </w:p>
        </w:tc>
        <w:tc>
          <w:tcPr>
            <w:tcW w:w="1016" w:type="dxa"/>
            <w:noWrap w:val="0"/>
            <w:vAlign w:val="center"/>
          </w:tcPr>
          <w:p w14:paraId="58A5E6AE">
            <w:pPr>
              <w:jc w:val="right"/>
              <w:rPr>
                <w:rFonts w:hint="eastAsia" w:ascii="宋体" w:hAnsi="宋体" w:eastAsia="宋体"/>
                <w:color w:val="000000"/>
                <w:sz w:val="18"/>
                <w:szCs w:val="18"/>
                <w:lang w:eastAsia="zh-CN"/>
              </w:rPr>
            </w:pPr>
          </w:p>
        </w:tc>
        <w:tc>
          <w:tcPr>
            <w:tcW w:w="1016" w:type="dxa"/>
            <w:noWrap w:val="0"/>
            <w:vAlign w:val="center"/>
          </w:tcPr>
          <w:p w14:paraId="5579E969">
            <w:pPr>
              <w:jc w:val="right"/>
              <w:rPr>
                <w:rFonts w:hint="eastAsia" w:ascii="宋体" w:hAnsi="宋体" w:eastAsia="宋体"/>
                <w:color w:val="000000"/>
                <w:sz w:val="18"/>
                <w:szCs w:val="18"/>
                <w:lang w:eastAsia="zh-CN"/>
              </w:rPr>
            </w:pPr>
          </w:p>
        </w:tc>
        <w:tc>
          <w:tcPr>
            <w:tcW w:w="1513" w:type="dxa"/>
            <w:noWrap w:val="0"/>
            <w:vAlign w:val="center"/>
          </w:tcPr>
          <w:p w14:paraId="1F86DFCF">
            <w:pPr>
              <w:jc w:val="right"/>
              <w:rPr>
                <w:rFonts w:hint="eastAsia" w:ascii="宋体" w:hAnsi="宋体" w:eastAsia="宋体"/>
                <w:color w:val="000000"/>
                <w:sz w:val="18"/>
                <w:szCs w:val="18"/>
                <w:lang w:eastAsia="zh-CN"/>
              </w:rPr>
            </w:pPr>
          </w:p>
        </w:tc>
        <w:tc>
          <w:tcPr>
            <w:tcW w:w="1993" w:type="dxa"/>
            <w:noWrap w:val="0"/>
            <w:vAlign w:val="center"/>
          </w:tcPr>
          <w:p w14:paraId="2ABB849B">
            <w:pPr>
              <w:jc w:val="right"/>
              <w:rPr>
                <w:rFonts w:hint="eastAsia" w:ascii="宋体" w:hAnsi="宋体" w:eastAsia="宋体"/>
                <w:color w:val="000000"/>
                <w:sz w:val="18"/>
                <w:szCs w:val="18"/>
                <w:lang w:eastAsia="zh-CN"/>
              </w:rPr>
            </w:pPr>
          </w:p>
        </w:tc>
      </w:tr>
      <w:tr w14:paraId="5775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7A0F551">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5BDD70C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620" w:type="dxa"/>
            <w:gridSpan w:val="2"/>
            <w:noWrap w:val="0"/>
            <w:vAlign w:val="center"/>
          </w:tcPr>
          <w:p w14:paraId="52D5B96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124CE5D8">
            <w:pPr>
              <w:widowControl/>
              <w:jc w:val="left"/>
              <w:textAlignment w:val="center"/>
              <w:rPr>
                <w:rFonts w:hint="default" w:ascii="宋体" w:hAnsi="宋体"/>
                <w:color w:val="000000"/>
                <w:sz w:val="18"/>
                <w:szCs w:val="18"/>
                <w:lang w:val="en-US"/>
              </w:rPr>
            </w:pPr>
          </w:p>
        </w:tc>
        <w:tc>
          <w:tcPr>
            <w:tcW w:w="2191" w:type="dxa"/>
            <w:noWrap w:val="0"/>
            <w:vAlign w:val="center"/>
          </w:tcPr>
          <w:p w14:paraId="7F96AE0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其他优抚支出</w:t>
            </w:r>
          </w:p>
        </w:tc>
        <w:tc>
          <w:tcPr>
            <w:tcW w:w="1364" w:type="dxa"/>
            <w:noWrap w:val="0"/>
            <w:vAlign w:val="center"/>
          </w:tcPr>
          <w:p w14:paraId="47BE83CB">
            <w:pPr>
              <w:jc w:val="right"/>
              <w:rPr>
                <w:rFonts w:hint="default"/>
                <w:sz w:val="18"/>
                <w:szCs w:val="18"/>
                <w:lang w:val="en-US"/>
              </w:rPr>
            </w:pPr>
            <w:r>
              <w:rPr>
                <w:rFonts w:hint="default"/>
                <w:sz w:val="18"/>
                <w:szCs w:val="18"/>
                <w:lang w:val="en-US"/>
              </w:rPr>
              <w:t>113.18</w:t>
            </w:r>
          </w:p>
        </w:tc>
        <w:tc>
          <w:tcPr>
            <w:tcW w:w="940" w:type="dxa"/>
            <w:noWrap w:val="0"/>
            <w:vAlign w:val="center"/>
          </w:tcPr>
          <w:p w14:paraId="303992C3">
            <w:pPr>
              <w:jc w:val="right"/>
              <w:rPr>
                <w:rFonts w:hint="default"/>
                <w:sz w:val="18"/>
                <w:szCs w:val="18"/>
                <w:lang w:val="en-US"/>
              </w:rPr>
            </w:pPr>
            <w:r>
              <w:rPr>
                <w:rFonts w:hint="default"/>
                <w:sz w:val="18"/>
                <w:szCs w:val="18"/>
                <w:lang w:val="en-US"/>
              </w:rPr>
              <w:t>70.18</w:t>
            </w:r>
          </w:p>
        </w:tc>
        <w:tc>
          <w:tcPr>
            <w:tcW w:w="1255" w:type="dxa"/>
            <w:noWrap w:val="0"/>
            <w:vAlign w:val="center"/>
          </w:tcPr>
          <w:p w14:paraId="105F7A13">
            <w:pPr>
              <w:jc w:val="right"/>
              <w:rPr>
                <w:rFonts w:hint="default"/>
                <w:sz w:val="18"/>
                <w:szCs w:val="18"/>
                <w:lang w:val="en-US"/>
              </w:rPr>
            </w:pPr>
            <w:r>
              <w:rPr>
                <w:rFonts w:hint="default"/>
                <w:sz w:val="18"/>
                <w:szCs w:val="18"/>
                <w:lang w:val="en-US"/>
              </w:rPr>
              <w:t>43</w:t>
            </w:r>
          </w:p>
        </w:tc>
        <w:tc>
          <w:tcPr>
            <w:tcW w:w="1016" w:type="dxa"/>
            <w:noWrap w:val="0"/>
            <w:vAlign w:val="center"/>
          </w:tcPr>
          <w:p w14:paraId="2150741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7C9B3214">
            <w:pPr>
              <w:jc w:val="right"/>
              <w:rPr>
                <w:rFonts w:hint="eastAsia" w:ascii="宋体" w:hAnsi="宋体" w:eastAsia="宋体"/>
                <w:color w:val="000000"/>
                <w:sz w:val="18"/>
                <w:szCs w:val="18"/>
                <w:lang w:eastAsia="zh-CN"/>
              </w:rPr>
            </w:pPr>
          </w:p>
        </w:tc>
        <w:tc>
          <w:tcPr>
            <w:tcW w:w="1513" w:type="dxa"/>
            <w:noWrap w:val="0"/>
            <w:vAlign w:val="center"/>
          </w:tcPr>
          <w:p w14:paraId="40BC3E86">
            <w:pPr>
              <w:jc w:val="right"/>
              <w:rPr>
                <w:rFonts w:hint="eastAsia" w:ascii="宋体" w:hAnsi="宋体" w:eastAsia="宋体"/>
                <w:color w:val="000000"/>
                <w:sz w:val="18"/>
                <w:szCs w:val="18"/>
                <w:lang w:eastAsia="zh-CN"/>
              </w:rPr>
            </w:pPr>
          </w:p>
        </w:tc>
        <w:tc>
          <w:tcPr>
            <w:tcW w:w="1993" w:type="dxa"/>
            <w:noWrap w:val="0"/>
            <w:vAlign w:val="center"/>
          </w:tcPr>
          <w:p w14:paraId="6B290C3C">
            <w:pPr>
              <w:jc w:val="right"/>
              <w:rPr>
                <w:rFonts w:hint="eastAsia" w:ascii="宋体" w:hAnsi="宋体" w:eastAsia="宋体"/>
                <w:color w:val="000000"/>
                <w:sz w:val="18"/>
                <w:szCs w:val="18"/>
                <w:lang w:eastAsia="zh-CN"/>
              </w:rPr>
            </w:pPr>
          </w:p>
        </w:tc>
      </w:tr>
      <w:tr w14:paraId="6CB3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837BBBD">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3EA775D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26A0D73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39F158DB">
            <w:pPr>
              <w:widowControl/>
              <w:jc w:val="left"/>
              <w:textAlignment w:val="center"/>
              <w:rPr>
                <w:rFonts w:hint="default" w:ascii="宋体" w:hAnsi="宋体"/>
                <w:color w:val="000000"/>
                <w:sz w:val="18"/>
                <w:szCs w:val="18"/>
                <w:lang w:val="en-US"/>
              </w:rPr>
            </w:pPr>
          </w:p>
        </w:tc>
        <w:tc>
          <w:tcPr>
            <w:tcW w:w="2191" w:type="dxa"/>
            <w:noWrap w:val="0"/>
            <w:vAlign w:val="center"/>
          </w:tcPr>
          <w:p w14:paraId="17B6FCE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89DCA29">
            <w:pPr>
              <w:jc w:val="right"/>
              <w:rPr>
                <w:rFonts w:hint="default"/>
                <w:sz w:val="18"/>
                <w:szCs w:val="18"/>
                <w:lang w:val="en-US"/>
              </w:rPr>
            </w:pPr>
            <w:r>
              <w:rPr>
                <w:rFonts w:hint="default"/>
                <w:sz w:val="18"/>
                <w:szCs w:val="18"/>
                <w:lang w:val="en-US"/>
              </w:rPr>
              <w:t>3.4</w:t>
            </w:r>
          </w:p>
        </w:tc>
        <w:tc>
          <w:tcPr>
            <w:tcW w:w="940" w:type="dxa"/>
            <w:noWrap w:val="0"/>
            <w:vAlign w:val="center"/>
          </w:tcPr>
          <w:p w14:paraId="4DFCF709">
            <w:pPr>
              <w:jc w:val="right"/>
              <w:rPr>
                <w:rFonts w:hint="default"/>
                <w:sz w:val="18"/>
                <w:szCs w:val="18"/>
                <w:lang w:val="en-US"/>
              </w:rPr>
            </w:pPr>
            <w:r>
              <w:rPr>
                <w:rFonts w:hint="default"/>
                <w:sz w:val="18"/>
                <w:szCs w:val="18"/>
                <w:lang w:val="en-US"/>
              </w:rPr>
              <w:t>3.4</w:t>
            </w:r>
          </w:p>
        </w:tc>
        <w:tc>
          <w:tcPr>
            <w:tcW w:w="1255" w:type="dxa"/>
            <w:noWrap w:val="0"/>
            <w:vAlign w:val="center"/>
          </w:tcPr>
          <w:p w14:paraId="631F3E58">
            <w:pPr>
              <w:jc w:val="right"/>
              <w:rPr>
                <w:rFonts w:hint="default"/>
                <w:sz w:val="18"/>
                <w:szCs w:val="18"/>
                <w:lang w:val="en-US"/>
              </w:rPr>
            </w:pPr>
          </w:p>
        </w:tc>
        <w:tc>
          <w:tcPr>
            <w:tcW w:w="1016" w:type="dxa"/>
            <w:noWrap w:val="0"/>
            <w:vAlign w:val="center"/>
          </w:tcPr>
          <w:p w14:paraId="634BFAAB">
            <w:pPr>
              <w:jc w:val="right"/>
              <w:rPr>
                <w:rFonts w:hint="eastAsia" w:ascii="宋体" w:hAnsi="宋体" w:eastAsia="宋体"/>
                <w:color w:val="000000"/>
                <w:sz w:val="18"/>
                <w:szCs w:val="18"/>
                <w:lang w:eastAsia="zh-CN"/>
              </w:rPr>
            </w:pPr>
          </w:p>
        </w:tc>
        <w:tc>
          <w:tcPr>
            <w:tcW w:w="1016" w:type="dxa"/>
            <w:noWrap w:val="0"/>
            <w:vAlign w:val="center"/>
          </w:tcPr>
          <w:p w14:paraId="3ABB235B">
            <w:pPr>
              <w:jc w:val="right"/>
              <w:rPr>
                <w:rFonts w:hint="eastAsia" w:ascii="宋体" w:hAnsi="宋体" w:eastAsia="宋体"/>
                <w:color w:val="000000"/>
                <w:sz w:val="18"/>
                <w:szCs w:val="18"/>
                <w:lang w:eastAsia="zh-CN"/>
              </w:rPr>
            </w:pPr>
          </w:p>
        </w:tc>
        <w:tc>
          <w:tcPr>
            <w:tcW w:w="1513" w:type="dxa"/>
            <w:noWrap w:val="0"/>
            <w:vAlign w:val="center"/>
          </w:tcPr>
          <w:p w14:paraId="26ACC9AB">
            <w:pPr>
              <w:jc w:val="right"/>
              <w:rPr>
                <w:rFonts w:hint="eastAsia" w:ascii="宋体" w:hAnsi="宋体" w:eastAsia="宋体"/>
                <w:color w:val="000000"/>
                <w:sz w:val="18"/>
                <w:szCs w:val="18"/>
                <w:lang w:eastAsia="zh-CN"/>
              </w:rPr>
            </w:pPr>
          </w:p>
        </w:tc>
        <w:tc>
          <w:tcPr>
            <w:tcW w:w="1993" w:type="dxa"/>
            <w:noWrap w:val="0"/>
            <w:vAlign w:val="center"/>
          </w:tcPr>
          <w:p w14:paraId="006E081E">
            <w:pPr>
              <w:jc w:val="right"/>
              <w:rPr>
                <w:rFonts w:hint="eastAsia" w:ascii="宋体" w:hAnsi="宋体" w:eastAsia="宋体"/>
                <w:color w:val="000000"/>
                <w:sz w:val="18"/>
                <w:szCs w:val="18"/>
                <w:lang w:eastAsia="zh-CN"/>
              </w:rPr>
            </w:pPr>
          </w:p>
        </w:tc>
      </w:tr>
      <w:tr w14:paraId="016C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F59FC7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7E7AF78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43194EA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5B4A16CF">
            <w:pPr>
              <w:widowControl/>
              <w:jc w:val="left"/>
              <w:textAlignment w:val="center"/>
              <w:rPr>
                <w:rFonts w:hint="default" w:ascii="宋体" w:hAnsi="宋体"/>
                <w:color w:val="000000"/>
                <w:sz w:val="18"/>
                <w:szCs w:val="18"/>
                <w:lang w:val="en-US"/>
              </w:rPr>
            </w:pPr>
          </w:p>
        </w:tc>
        <w:tc>
          <w:tcPr>
            <w:tcW w:w="2191" w:type="dxa"/>
            <w:noWrap w:val="0"/>
            <w:vAlign w:val="center"/>
          </w:tcPr>
          <w:p w14:paraId="5C223E7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2DE913AE">
            <w:pPr>
              <w:jc w:val="right"/>
              <w:rPr>
                <w:rFonts w:hint="default"/>
                <w:sz w:val="18"/>
                <w:szCs w:val="18"/>
                <w:lang w:val="en-US"/>
              </w:rPr>
            </w:pPr>
            <w:r>
              <w:rPr>
                <w:rFonts w:hint="default"/>
                <w:sz w:val="18"/>
                <w:szCs w:val="18"/>
                <w:lang w:val="en-US"/>
              </w:rPr>
              <w:t>8.45</w:t>
            </w:r>
          </w:p>
        </w:tc>
        <w:tc>
          <w:tcPr>
            <w:tcW w:w="940" w:type="dxa"/>
            <w:noWrap w:val="0"/>
            <w:vAlign w:val="center"/>
          </w:tcPr>
          <w:p w14:paraId="6203DE34">
            <w:pPr>
              <w:jc w:val="right"/>
              <w:rPr>
                <w:rFonts w:hint="default"/>
                <w:sz w:val="18"/>
                <w:szCs w:val="18"/>
                <w:lang w:val="en-US"/>
              </w:rPr>
            </w:pPr>
            <w:r>
              <w:rPr>
                <w:rFonts w:hint="default"/>
                <w:sz w:val="18"/>
                <w:szCs w:val="18"/>
                <w:lang w:val="en-US"/>
              </w:rPr>
              <w:t>8.45</w:t>
            </w:r>
          </w:p>
        </w:tc>
        <w:tc>
          <w:tcPr>
            <w:tcW w:w="1255" w:type="dxa"/>
            <w:noWrap w:val="0"/>
            <w:vAlign w:val="center"/>
          </w:tcPr>
          <w:p w14:paraId="7CFABBC4">
            <w:pPr>
              <w:jc w:val="right"/>
              <w:rPr>
                <w:rFonts w:hint="default"/>
                <w:sz w:val="18"/>
                <w:szCs w:val="18"/>
                <w:lang w:val="en-US"/>
              </w:rPr>
            </w:pPr>
          </w:p>
        </w:tc>
        <w:tc>
          <w:tcPr>
            <w:tcW w:w="1016" w:type="dxa"/>
            <w:noWrap w:val="0"/>
            <w:vAlign w:val="center"/>
          </w:tcPr>
          <w:p w14:paraId="05651490">
            <w:pPr>
              <w:jc w:val="right"/>
              <w:rPr>
                <w:rFonts w:hint="eastAsia" w:ascii="宋体" w:hAnsi="宋体" w:eastAsia="宋体"/>
                <w:color w:val="000000"/>
                <w:sz w:val="18"/>
                <w:szCs w:val="18"/>
                <w:lang w:eastAsia="zh-CN"/>
              </w:rPr>
            </w:pPr>
          </w:p>
        </w:tc>
        <w:tc>
          <w:tcPr>
            <w:tcW w:w="1016" w:type="dxa"/>
            <w:noWrap w:val="0"/>
            <w:vAlign w:val="center"/>
          </w:tcPr>
          <w:p w14:paraId="0E00989D">
            <w:pPr>
              <w:jc w:val="right"/>
              <w:rPr>
                <w:rFonts w:hint="eastAsia" w:ascii="宋体" w:hAnsi="宋体" w:eastAsia="宋体"/>
                <w:color w:val="000000"/>
                <w:sz w:val="18"/>
                <w:szCs w:val="18"/>
                <w:lang w:eastAsia="zh-CN"/>
              </w:rPr>
            </w:pPr>
          </w:p>
        </w:tc>
        <w:tc>
          <w:tcPr>
            <w:tcW w:w="1513" w:type="dxa"/>
            <w:noWrap w:val="0"/>
            <w:vAlign w:val="center"/>
          </w:tcPr>
          <w:p w14:paraId="09BB4099">
            <w:pPr>
              <w:jc w:val="right"/>
              <w:rPr>
                <w:rFonts w:hint="eastAsia" w:ascii="宋体" w:hAnsi="宋体" w:eastAsia="宋体"/>
                <w:color w:val="000000"/>
                <w:sz w:val="18"/>
                <w:szCs w:val="18"/>
                <w:lang w:eastAsia="zh-CN"/>
              </w:rPr>
            </w:pPr>
          </w:p>
        </w:tc>
        <w:tc>
          <w:tcPr>
            <w:tcW w:w="1993" w:type="dxa"/>
            <w:noWrap w:val="0"/>
            <w:vAlign w:val="center"/>
          </w:tcPr>
          <w:p w14:paraId="0B0B89B4">
            <w:pPr>
              <w:jc w:val="right"/>
              <w:rPr>
                <w:rFonts w:hint="eastAsia" w:ascii="宋体" w:hAnsi="宋体" w:eastAsia="宋体"/>
                <w:color w:val="000000"/>
                <w:sz w:val="18"/>
                <w:szCs w:val="18"/>
                <w:lang w:eastAsia="zh-CN"/>
              </w:rPr>
            </w:pPr>
          </w:p>
        </w:tc>
      </w:tr>
      <w:tr w14:paraId="73F6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57DDD99">
            <w:pPr>
              <w:widowControl/>
              <w:textAlignment w:val="center"/>
              <w:rPr>
                <w:rFonts w:hint="eastAsia" w:ascii="宋体" w:hAnsi="宋体"/>
                <w:color w:val="000000"/>
                <w:sz w:val="18"/>
                <w:szCs w:val="18"/>
              </w:rPr>
            </w:pPr>
          </w:p>
        </w:tc>
        <w:tc>
          <w:tcPr>
            <w:tcW w:w="612" w:type="dxa"/>
            <w:gridSpan w:val="2"/>
            <w:noWrap w:val="0"/>
            <w:vAlign w:val="center"/>
          </w:tcPr>
          <w:p w14:paraId="16768223">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1825DDF6">
            <w:pPr>
              <w:widowControl/>
              <w:textAlignment w:val="center"/>
              <w:rPr>
                <w:rFonts w:hint="eastAsia" w:ascii="宋体" w:hAnsi="宋体" w:eastAsia="宋体"/>
                <w:color w:val="000000"/>
                <w:sz w:val="18"/>
                <w:szCs w:val="18"/>
                <w:lang w:eastAsia="zh-CN"/>
              </w:rPr>
            </w:pPr>
          </w:p>
        </w:tc>
        <w:tc>
          <w:tcPr>
            <w:tcW w:w="2175" w:type="dxa"/>
            <w:noWrap w:val="0"/>
            <w:vAlign w:val="center"/>
          </w:tcPr>
          <w:p w14:paraId="147DE92B">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219004</w:t>
            </w:r>
          </w:p>
        </w:tc>
        <w:tc>
          <w:tcPr>
            <w:tcW w:w="2191" w:type="dxa"/>
            <w:noWrap w:val="0"/>
            <w:vAlign w:val="center"/>
          </w:tcPr>
          <w:p w14:paraId="1A014A9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364" w:type="dxa"/>
            <w:noWrap w:val="0"/>
            <w:vAlign w:val="center"/>
          </w:tcPr>
          <w:p w14:paraId="3559BE98">
            <w:pPr>
              <w:jc w:val="right"/>
              <w:rPr>
                <w:rFonts w:hint="default"/>
                <w:sz w:val="18"/>
                <w:szCs w:val="18"/>
                <w:lang w:val="en-US"/>
              </w:rPr>
            </w:pPr>
            <w:r>
              <w:rPr>
                <w:rFonts w:hint="default"/>
                <w:sz w:val="18"/>
                <w:szCs w:val="18"/>
                <w:lang w:val="en-US"/>
              </w:rPr>
              <w:t>129.5</w:t>
            </w:r>
          </w:p>
        </w:tc>
        <w:tc>
          <w:tcPr>
            <w:tcW w:w="940" w:type="dxa"/>
            <w:noWrap w:val="0"/>
            <w:vAlign w:val="center"/>
          </w:tcPr>
          <w:p w14:paraId="5A3C62CC">
            <w:pPr>
              <w:jc w:val="right"/>
              <w:rPr>
                <w:rFonts w:hint="default"/>
                <w:sz w:val="18"/>
                <w:szCs w:val="18"/>
                <w:lang w:val="en-US"/>
              </w:rPr>
            </w:pPr>
            <w:r>
              <w:rPr>
                <w:rFonts w:hint="default"/>
                <w:sz w:val="18"/>
                <w:szCs w:val="18"/>
                <w:lang w:val="en-US"/>
              </w:rPr>
              <w:t>116.8</w:t>
            </w:r>
          </w:p>
        </w:tc>
        <w:tc>
          <w:tcPr>
            <w:tcW w:w="1255" w:type="dxa"/>
            <w:noWrap w:val="0"/>
            <w:vAlign w:val="center"/>
          </w:tcPr>
          <w:p w14:paraId="706FCC0B">
            <w:pPr>
              <w:jc w:val="right"/>
              <w:rPr>
                <w:rFonts w:hint="default"/>
                <w:sz w:val="18"/>
                <w:szCs w:val="18"/>
                <w:lang w:val="en-US"/>
              </w:rPr>
            </w:pPr>
            <w:r>
              <w:rPr>
                <w:rFonts w:hint="default"/>
                <w:sz w:val="18"/>
                <w:szCs w:val="18"/>
                <w:lang w:val="en-US"/>
              </w:rPr>
              <w:t>12.7</w:t>
            </w:r>
          </w:p>
        </w:tc>
        <w:tc>
          <w:tcPr>
            <w:tcW w:w="1016" w:type="dxa"/>
            <w:noWrap w:val="0"/>
            <w:vAlign w:val="center"/>
          </w:tcPr>
          <w:p w14:paraId="505A4DD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c>
          <w:tcPr>
            <w:tcW w:w="1016" w:type="dxa"/>
            <w:noWrap w:val="0"/>
            <w:vAlign w:val="center"/>
          </w:tcPr>
          <w:p w14:paraId="7EA2B0E0">
            <w:pPr>
              <w:jc w:val="right"/>
              <w:rPr>
                <w:rFonts w:hint="eastAsia" w:ascii="宋体" w:hAnsi="宋体" w:eastAsia="宋体"/>
                <w:color w:val="000000"/>
                <w:sz w:val="18"/>
                <w:szCs w:val="18"/>
                <w:lang w:eastAsia="zh-CN"/>
              </w:rPr>
            </w:pPr>
          </w:p>
        </w:tc>
        <w:tc>
          <w:tcPr>
            <w:tcW w:w="1513" w:type="dxa"/>
            <w:noWrap w:val="0"/>
            <w:vAlign w:val="center"/>
          </w:tcPr>
          <w:p w14:paraId="3950EB68">
            <w:pPr>
              <w:jc w:val="right"/>
              <w:rPr>
                <w:rFonts w:hint="eastAsia" w:ascii="宋体" w:hAnsi="宋体" w:eastAsia="宋体"/>
                <w:color w:val="000000"/>
                <w:sz w:val="18"/>
                <w:szCs w:val="18"/>
                <w:lang w:eastAsia="zh-CN"/>
              </w:rPr>
            </w:pPr>
          </w:p>
        </w:tc>
        <w:tc>
          <w:tcPr>
            <w:tcW w:w="1993" w:type="dxa"/>
            <w:noWrap w:val="0"/>
            <w:vAlign w:val="center"/>
          </w:tcPr>
          <w:p w14:paraId="5A9958BE">
            <w:pPr>
              <w:jc w:val="right"/>
              <w:rPr>
                <w:rFonts w:hint="eastAsia" w:ascii="宋体" w:hAnsi="宋体" w:eastAsia="宋体"/>
                <w:color w:val="000000"/>
                <w:sz w:val="18"/>
                <w:szCs w:val="18"/>
                <w:lang w:eastAsia="zh-CN"/>
              </w:rPr>
            </w:pPr>
          </w:p>
        </w:tc>
      </w:tr>
      <w:tr w14:paraId="693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4AFD945">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4AF93B3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17679A9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07A24281">
            <w:pPr>
              <w:widowControl/>
              <w:jc w:val="left"/>
              <w:textAlignment w:val="center"/>
              <w:rPr>
                <w:rFonts w:hint="default" w:ascii="宋体" w:hAnsi="宋体"/>
                <w:color w:val="000000"/>
                <w:sz w:val="18"/>
                <w:szCs w:val="18"/>
                <w:lang w:val="en-US"/>
              </w:rPr>
            </w:pPr>
          </w:p>
        </w:tc>
        <w:tc>
          <w:tcPr>
            <w:tcW w:w="2191" w:type="dxa"/>
            <w:noWrap w:val="0"/>
            <w:vAlign w:val="center"/>
          </w:tcPr>
          <w:p w14:paraId="00DE976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博物馆</w:t>
            </w:r>
          </w:p>
        </w:tc>
        <w:tc>
          <w:tcPr>
            <w:tcW w:w="1364" w:type="dxa"/>
            <w:noWrap w:val="0"/>
            <w:vAlign w:val="center"/>
          </w:tcPr>
          <w:p w14:paraId="752047FC">
            <w:pPr>
              <w:jc w:val="right"/>
              <w:rPr>
                <w:rFonts w:hint="default"/>
                <w:sz w:val="18"/>
                <w:szCs w:val="18"/>
                <w:lang w:val="en-US"/>
              </w:rPr>
            </w:pPr>
            <w:r>
              <w:rPr>
                <w:rFonts w:hint="default"/>
                <w:sz w:val="18"/>
                <w:szCs w:val="18"/>
                <w:lang w:val="en-US"/>
              </w:rPr>
              <w:t>12</w:t>
            </w:r>
          </w:p>
        </w:tc>
        <w:tc>
          <w:tcPr>
            <w:tcW w:w="940" w:type="dxa"/>
            <w:noWrap w:val="0"/>
            <w:vAlign w:val="center"/>
          </w:tcPr>
          <w:p w14:paraId="225EE7E2">
            <w:pPr>
              <w:jc w:val="right"/>
              <w:rPr>
                <w:rFonts w:hint="default"/>
                <w:sz w:val="18"/>
                <w:szCs w:val="18"/>
                <w:lang w:val="en-US"/>
              </w:rPr>
            </w:pPr>
          </w:p>
        </w:tc>
        <w:tc>
          <w:tcPr>
            <w:tcW w:w="1255" w:type="dxa"/>
            <w:noWrap w:val="0"/>
            <w:vAlign w:val="center"/>
          </w:tcPr>
          <w:p w14:paraId="76E09707">
            <w:pPr>
              <w:jc w:val="right"/>
              <w:rPr>
                <w:rFonts w:hint="default"/>
                <w:sz w:val="18"/>
                <w:szCs w:val="18"/>
                <w:lang w:val="en-US"/>
              </w:rPr>
            </w:pPr>
            <w:r>
              <w:rPr>
                <w:rFonts w:hint="default"/>
                <w:sz w:val="18"/>
                <w:szCs w:val="18"/>
                <w:lang w:val="en-US"/>
              </w:rPr>
              <w:t>12</w:t>
            </w:r>
          </w:p>
        </w:tc>
        <w:tc>
          <w:tcPr>
            <w:tcW w:w="1016" w:type="dxa"/>
            <w:noWrap w:val="0"/>
            <w:vAlign w:val="center"/>
          </w:tcPr>
          <w:p w14:paraId="376B293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1016" w:type="dxa"/>
            <w:noWrap w:val="0"/>
            <w:vAlign w:val="center"/>
          </w:tcPr>
          <w:p w14:paraId="1EC67E9C">
            <w:pPr>
              <w:jc w:val="right"/>
              <w:rPr>
                <w:rFonts w:hint="eastAsia" w:ascii="宋体" w:hAnsi="宋体" w:eastAsia="宋体"/>
                <w:color w:val="000000"/>
                <w:sz w:val="18"/>
                <w:szCs w:val="18"/>
                <w:lang w:eastAsia="zh-CN"/>
              </w:rPr>
            </w:pPr>
          </w:p>
        </w:tc>
        <w:tc>
          <w:tcPr>
            <w:tcW w:w="1513" w:type="dxa"/>
            <w:noWrap w:val="0"/>
            <w:vAlign w:val="center"/>
          </w:tcPr>
          <w:p w14:paraId="1DB1639C">
            <w:pPr>
              <w:jc w:val="right"/>
              <w:rPr>
                <w:rFonts w:hint="eastAsia" w:ascii="宋体" w:hAnsi="宋体" w:eastAsia="宋体"/>
                <w:color w:val="000000"/>
                <w:sz w:val="18"/>
                <w:szCs w:val="18"/>
                <w:lang w:eastAsia="zh-CN"/>
              </w:rPr>
            </w:pPr>
          </w:p>
        </w:tc>
        <w:tc>
          <w:tcPr>
            <w:tcW w:w="1993" w:type="dxa"/>
            <w:noWrap w:val="0"/>
            <w:vAlign w:val="center"/>
          </w:tcPr>
          <w:p w14:paraId="76C95B8A">
            <w:pPr>
              <w:jc w:val="right"/>
              <w:rPr>
                <w:rFonts w:hint="eastAsia" w:ascii="宋体" w:hAnsi="宋体" w:eastAsia="宋体"/>
                <w:color w:val="000000"/>
                <w:sz w:val="18"/>
                <w:szCs w:val="18"/>
                <w:lang w:eastAsia="zh-CN"/>
              </w:rPr>
            </w:pPr>
          </w:p>
        </w:tc>
      </w:tr>
      <w:tr w14:paraId="62B6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11548BB">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207</w:t>
            </w:r>
          </w:p>
        </w:tc>
        <w:tc>
          <w:tcPr>
            <w:tcW w:w="612" w:type="dxa"/>
            <w:gridSpan w:val="2"/>
            <w:noWrap w:val="0"/>
            <w:vAlign w:val="center"/>
          </w:tcPr>
          <w:p w14:paraId="50EC0D2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109DB7F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7987AFFC">
            <w:pPr>
              <w:widowControl/>
              <w:jc w:val="left"/>
              <w:textAlignment w:val="center"/>
              <w:rPr>
                <w:rFonts w:hint="default" w:ascii="宋体" w:hAnsi="宋体"/>
                <w:color w:val="000000"/>
                <w:sz w:val="18"/>
                <w:szCs w:val="18"/>
                <w:lang w:val="en-US"/>
              </w:rPr>
            </w:pPr>
          </w:p>
        </w:tc>
        <w:tc>
          <w:tcPr>
            <w:tcW w:w="2191" w:type="dxa"/>
            <w:noWrap w:val="0"/>
            <w:vAlign w:val="center"/>
          </w:tcPr>
          <w:p w14:paraId="5954633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364" w:type="dxa"/>
            <w:noWrap w:val="0"/>
            <w:vAlign w:val="center"/>
          </w:tcPr>
          <w:p w14:paraId="3E850456">
            <w:pPr>
              <w:jc w:val="right"/>
              <w:rPr>
                <w:rFonts w:hint="default"/>
                <w:sz w:val="18"/>
                <w:szCs w:val="18"/>
                <w:lang w:val="en-US"/>
              </w:rPr>
            </w:pPr>
            <w:r>
              <w:rPr>
                <w:rFonts w:hint="default"/>
                <w:sz w:val="18"/>
                <w:szCs w:val="18"/>
                <w:lang w:val="en-US"/>
              </w:rPr>
              <w:t>81.74</w:t>
            </w:r>
          </w:p>
        </w:tc>
        <w:tc>
          <w:tcPr>
            <w:tcW w:w="940" w:type="dxa"/>
            <w:noWrap w:val="0"/>
            <w:vAlign w:val="center"/>
          </w:tcPr>
          <w:p w14:paraId="2AF891C1">
            <w:pPr>
              <w:jc w:val="right"/>
              <w:rPr>
                <w:rFonts w:hint="default"/>
                <w:sz w:val="18"/>
                <w:szCs w:val="18"/>
                <w:lang w:val="en-US"/>
              </w:rPr>
            </w:pPr>
            <w:r>
              <w:rPr>
                <w:rFonts w:hint="default"/>
                <w:sz w:val="18"/>
                <w:szCs w:val="18"/>
                <w:lang w:val="en-US"/>
              </w:rPr>
              <w:t>81.04</w:t>
            </w:r>
          </w:p>
        </w:tc>
        <w:tc>
          <w:tcPr>
            <w:tcW w:w="1255" w:type="dxa"/>
            <w:noWrap w:val="0"/>
            <w:vAlign w:val="center"/>
          </w:tcPr>
          <w:p w14:paraId="0B8B4616">
            <w:pPr>
              <w:jc w:val="right"/>
              <w:rPr>
                <w:rFonts w:hint="default"/>
                <w:sz w:val="18"/>
                <w:szCs w:val="18"/>
                <w:lang w:val="en-US"/>
              </w:rPr>
            </w:pPr>
            <w:r>
              <w:rPr>
                <w:rFonts w:hint="default"/>
                <w:sz w:val="18"/>
                <w:szCs w:val="18"/>
                <w:lang w:val="en-US"/>
              </w:rPr>
              <w:t>0.7</w:t>
            </w:r>
          </w:p>
        </w:tc>
        <w:tc>
          <w:tcPr>
            <w:tcW w:w="1016" w:type="dxa"/>
            <w:noWrap w:val="0"/>
            <w:vAlign w:val="center"/>
          </w:tcPr>
          <w:p w14:paraId="562BC0D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1016" w:type="dxa"/>
            <w:noWrap w:val="0"/>
            <w:vAlign w:val="center"/>
          </w:tcPr>
          <w:p w14:paraId="6A1260BB">
            <w:pPr>
              <w:jc w:val="right"/>
              <w:rPr>
                <w:rFonts w:hint="eastAsia" w:ascii="宋体" w:hAnsi="宋体" w:eastAsia="宋体"/>
                <w:color w:val="000000"/>
                <w:sz w:val="18"/>
                <w:szCs w:val="18"/>
                <w:lang w:eastAsia="zh-CN"/>
              </w:rPr>
            </w:pPr>
          </w:p>
        </w:tc>
        <w:tc>
          <w:tcPr>
            <w:tcW w:w="1513" w:type="dxa"/>
            <w:noWrap w:val="0"/>
            <w:vAlign w:val="center"/>
          </w:tcPr>
          <w:p w14:paraId="52FABFB8">
            <w:pPr>
              <w:jc w:val="right"/>
              <w:rPr>
                <w:rFonts w:hint="eastAsia" w:ascii="宋体" w:hAnsi="宋体" w:eastAsia="宋体"/>
                <w:color w:val="000000"/>
                <w:sz w:val="18"/>
                <w:szCs w:val="18"/>
                <w:lang w:eastAsia="zh-CN"/>
              </w:rPr>
            </w:pPr>
          </w:p>
        </w:tc>
        <w:tc>
          <w:tcPr>
            <w:tcW w:w="1993" w:type="dxa"/>
            <w:noWrap w:val="0"/>
            <w:vAlign w:val="center"/>
          </w:tcPr>
          <w:p w14:paraId="127395D4">
            <w:pPr>
              <w:jc w:val="right"/>
              <w:rPr>
                <w:rFonts w:hint="eastAsia" w:ascii="宋体" w:hAnsi="宋体" w:eastAsia="宋体"/>
                <w:color w:val="000000"/>
                <w:sz w:val="18"/>
                <w:szCs w:val="18"/>
                <w:lang w:eastAsia="zh-CN"/>
              </w:rPr>
            </w:pPr>
          </w:p>
        </w:tc>
      </w:tr>
      <w:tr w14:paraId="5A93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45CCFA9">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41F1A61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0C1F76C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42049261">
            <w:pPr>
              <w:widowControl/>
              <w:jc w:val="left"/>
              <w:textAlignment w:val="center"/>
              <w:rPr>
                <w:rFonts w:hint="default" w:ascii="宋体" w:hAnsi="宋体"/>
                <w:color w:val="000000"/>
                <w:sz w:val="18"/>
                <w:szCs w:val="18"/>
                <w:lang w:val="en-US"/>
              </w:rPr>
            </w:pPr>
          </w:p>
        </w:tc>
        <w:tc>
          <w:tcPr>
            <w:tcW w:w="2191" w:type="dxa"/>
            <w:noWrap w:val="0"/>
            <w:vAlign w:val="center"/>
          </w:tcPr>
          <w:p w14:paraId="12E87B3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3C8209E9">
            <w:pPr>
              <w:jc w:val="right"/>
              <w:rPr>
                <w:rFonts w:hint="default"/>
                <w:sz w:val="18"/>
                <w:szCs w:val="18"/>
                <w:lang w:val="en-US"/>
              </w:rPr>
            </w:pPr>
            <w:r>
              <w:rPr>
                <w:rFonts w:hint="default"/>
                <w:sz w:val="18"/>
                <w:szCs w:val="18"/>
                <w:lang w:val="en-US"/>
              </w:rPr>
              <w:t>4.89</w:t>
            </w:r>
          </w:p>
        </w:tc>
        <w:tc>
          <w:tcPr>
            <w:tcW w:w="940" w:type="dxa"/>
            <w:noWrap w:val="0"/>
            <w:vAlign w:val="center"/>
          </w:tcPr>
          <w:p w14:paraId="6DE61ACB">
            <w:pPr>
              <w:jc w:val="right"/>
              <w:rPr>
                <w:rFonts w:hint="default"/>
                <w:sz w:val="18"/>
                <w:szCs w:val="18"/>
                <w:lang w:val="en-US"/>
              </w:rPr>
            </w:pPr>
            <w:r>
              <w:rPr>
                <w:rFonts w:hint="default"/>
                <w:sz w:val="18"/>
                <w:szCs w:val="18"/>
                <w:lang w:val="en-US"/>
              </w:rPr>
              <w:t>4.89</w:t>
            </w:r>
          </w:p>
        </w:tc>
        <w:tc>
          <w:tcPr>
            <w:tcW w:w="1255" w:type="dxa"/>
            <w:noWrap w:val="0"/>
            <w:vAlign w:val="center"/>
          </w:tcPr>
          <w:p w14:paraId="2762D388">
            <w:pPr>
              <w:jc w:val="right"/>
              <w:rPr>
                <w:rFonts w:hint="default"/>
                <w:sz w:val="18"/>
                <w:szCs w:val="18"/>
                <w:lang w:val="en-US"/>
              </w:rPr>
            </w:pPr>
          </w:p>
        </w:tc>
        <w:tc>
          <w:tcPr>
            <w:tcW w:w="1016" w:type="dxa"/>
            <w:noWrap w:val="0"/>
            <w:vAlign w:val="center"/>
          </w:tcPr>
          <w:p w14:paraId="3A8E2772">
            <w:pPr>
              <w:jc w:val="right"/>
              <w:rPr>
                <w:rFonts w:hint="eastAsia" w:ascii="宋体" w:hAnsi="宋体" w:eastAsia="宋体"/>
                <w:color w:val="000000"/>
                <w:sz w:val="18"/>
                <w:szCs w:val="18"/>
                <w:lang w:eastAsia="zh-CN"/>
              </w:rPr>
            </w:pPr>
          </w:p>
        </w:tc>
        <w:tc>
          <w:tcPr>
            <w:tcW w:w="1016" w:type="dxa"/>
            <w:noWrap w:val="0"/>
            <w:vAlign w:val="center"/>
          </w:tcPr>
          <w:p w14:paraId="5E06CBA4">
            <w:pPr>
              <w:jc w:val="right"/>
              <w:rPr>
                <w:rFonts w:hint="eastAsia" w:ascii="宋体" w:hAnsi="宋体" w:eastAsia="宋体"/>
                <w:color w:val="000000"/>
                <w:sz w:val="18"/>
                <w:szCs w:val="18"/>
                <w:lang w:eastAsia="zh-CN"/>
              </w:rPr>
            </w:pPr>
          </w:p>
        </w:tc>
        <w:tc>
          <w:tcPr>
            <w:tcW w:w="1513" w:type="dxa"/>
            <w:noWrap w:val="0"/>
            <w:vAlign w:val="center"/>
          </w:tcPr>
          <w:p w14:paraId="3FF6A5D6">
            <w:pPr>
              <w:jc w:val="right"/>
              <w:rPr>
                <w:rFonts w:hint="eastAsia" w:ascii="宋体" w:hAnsi="宋体" w:eastAsia="宋体"/>
                <w:color w:val="000000"/>
                <w:sz w:val="18"/>
                <w:szCs w:val="18"/>
                <w:lang w:eastAsia="zh-CN"/>
              </w:rPr>
            </w:pPr>
          </w:p>
        </w:tc>
        <w:tc>
          <w:tcPr>
            <w:tcW w:w="1993" w:type="dxa"/>
            <w:noWrap w:val="0"/>
            <w:vAlign w:val="center"/>
          </w:tcPr>
          <w:p w14:paraId="16F85A6F">
            <w:pPr>
              <w:jc w:val="right"/>
              <w:rPr>
                <w:rFonts w:hint="eastAsia" w:ascii="宋体" w:hAnsi="宋体" w:eastAsia="宋体"/>
                <w:color w:val="000000"/>
                <w:sz w:val="18"/>
                <w:szCs w:val="18"/>
                <w:lang w:eastAsia="zh-CN"/>
              </w:rPr>
            </w:pPr>
          </w:p>
        </w:tc>
      </w:tr>
      <w:tr w14:paraId="3F7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56B84C17">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075209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1B20D3B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78195341">
            <w:pPr>
              <w:widowControl/>
              <w:jc w:val="left"/>
              <w:textAlignment w:val="center"/>
              <w:rPr>
                <w:rFonts w:hint="default" w:ascii="宋体" w:hAnsi="宋体"/>
                <w:color w:val="000000"/>
                <w:sz w:val="18"/>
                <w:szCs w:val="18"/>
                <w:lang w:val="en-US"/>
              </w:rPr>
            </w:pPr>
          </w:p>
        </w:tc>
        <w:tc>
          <w:tcPr>
            <w:tcW w:w="2191" w:type="dxa"/>
            <w:noWrap w:val="0"/>
            <w:vAlign w:val="center"/>
          </w:tcPr>
          <w:p w14:paraId="1BE3937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105C7522">
            <w:pPr>
              <w:jc w:val="right"/>
              <w:rPr>
                <w:rFonts w:hint="default"/>
                <w:sz w:val="18"/>
                <w:szCs w:val="18"/>
                <w:lang w:val="en-US"/>
              </w:rPr>
            </w:pPr>
            <w:r>
              <w:rPr>
                <w:rFonts w:hint="default"/>
                <w:sz w:val="18"/>
                <w:szCs w:val="18"/>
                <w:lang w:val="en-US"/>
              </w:rPr>
              <w:t>11.45</w:t>
            </w:r>
          </w:p>
        </w:tc>
        <w:tc>
          <w:tcPr>
            <w:tcW w:w="940" w:type="dxa"/>
            <w:noWrap w:val="0"/>
            <w:vAlign w:val="center"/>
          </w:tcPr>
          <w:p w14:paraId="150B6D75">
            <w:pPr>
              <w:jc w:val="right"/>
              <w:rPr>
                <w:rFonts w:hint="default"/>
                <w:sz w:val="18"/>
                <w:szCs w:val="18"/>
                <w:lang w:val="en-US"/>
              </w:rPr>
            </w:pPr>
            <w:r>
              <w:rPr>
                <w:rFonts w:hint="default"/>
                <w:sz w:val="18"/>
                <w:szCs w:val="18"/>
                <w:lang w:val="en-US"/>
              </w:rPr>
              <w:t>11.45</w:t>
            </w:r>
          </w:p>
        </w:tc>
        <w:tc>
          <w:tcPr>
            <w:tcW w:w="1255" w:type="dxa"/>
            <w:noWrap w:val="0"/>
            <w:vAlign w:val="center"/>
          </w:tcPr>
          <w:p w14:paraId="5AED34C2">
            <w:pPr>
              <w:jc w:val="right"/>
              <w:rPr>
                <w:rFonts w:hint="default"/>
                <w:sz w:val="18"/>
                <w:szCs w:val="18"/>
                <w:lang w:val="en-US"/>
              </w:rPr>
            </w:pPr>
          </w:p>
        </w:tc>
        <w:tc>
          <w:tcPr>
            <w:tcW w:w="1016" w:type="dxa"/>
            <w:noWrap w:val="0"/>
            <w:vAlign w:val="center"/>
          </w:tcPr>
          <w:p w14:paraId="24A9C0B1">
            <w:pPr>
              <w:jc w:val="right"/>
              <w:rPr>
                <w:rFonts w:hint="eastAsia" w:ascii="宋体" w:hAnsi="宋体" w:eastAsia="宋体"/>
                <w:color w:val="000000"/>
                <w:sz w:val="18"/>
                <w:szCs w:val="18"/>
                <w:lang w:eastAsia="zh-CN"/>
              </w:rPr>
            </w:pPr>
          </w:p>
        </w:tc>
        <w:tc>
          <w:tcPr>
            <w:tcW w:w="1016" w:type="dxa"/>
            <w:noWrap w:val="0"/>
            <w:vAlign w:val="center"/>
          </w:tcPr>
          <w:p w14:paraId="25AB88D2">
            <w:pPr>
              <w:jc w:val="right"/>
              <w:rPr>
                <w:rFonts w:hint="eastAsia" w:ascii="宋体" w:hAnsi="宋体" w:eastAsia="宋体"/>
                <w:color w:val="000000"/>
                <w:sz w:val="18"/>
                <w:szCs w:val="18"/>
                <w:lang w:eastAsia="zh-CN"/>
              </w:rPr>
            </w:pPr>
          </w:p>
        </w:tc>
        <w:tc>
          <w:tcPr>
            <w:tcW w:w="1513" w:type="dxa"/>
            <w:noWrap w:val="0"/>
            <w:vAlign w:val="center"/>
          </w:tcPr>
          <w:p w14:paraId="1157C152">
            <w:pPr>
              <w:jc w:val="right"/>
              <w:rPr>
                <w:rFonts w:hint="eastAsia" w:ascii="宋体" w:hAnsi="宋体" w:eastAsia="宋体"/>
                <w:color w:val="000000"/>
                <w:sz w:val="18"/>
                <w:szCs w:val="18"/>
                <w:lang w:eastAsia="zh-CN"/>
              </w:rPr>
            </w:pPr>
          </w:p>
        </w:tc>
        <w:tc>
          <w:tcPr>
            <w:tcW w:w="1993" w:type="dxa"/>
            <w:noWrap w:val="0"/>
            <w:vAlign w:val="center"/>
          </w:tcPr>
          <w:p w14:paraId="2EC5CEA5">
            <w:pPr>
              <w:jc w:val="right"/>
              <w:rPr>
                <w:rFonts w:hint="eastAsia" w:ascii="宋体" w:hAnsi="宋体" w:eastAsia="宋体"/>
                <w:color w:val="000000"/>
                <w:sz w:val="18"/>
                <w:szCs w:val="18"/>
                <w:lang w:eastAsia="zh-CN"/>
              </w:rPr>
            </w:pPr>
          </w:p>
        </w:tc>
      </w:tr>
      <w:tr w14:paraId="6C3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0DB181B">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A88518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0509E2E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7405C6A9">
            <w:pPr>
              <w:widowControl/>
              <w:jc w:val="left"/>
              <w:textAlignment w:val="center"/>
              <w:rPr>
                <w:rFonts w:hint="default" w:ascii="宋体" w:hAnsi="宋体"/>
                <w:color w:val="000000"/>
                <w:sz w:val="18"/>
                <w:szCs w:val="18"/>
                <w:lang w:val="en-US"/>
              </w:rPr>
            </w:pPr>
          </w:p>
        </w:tc>
        <w:tc>
          <w:tcPr>
            <w:tcW w:w="2191" w:type="dxa"/>
            <w:noWrap w:val="0"/>
            <w:vAlign w:val="center"/>
          </w:tcPr>
          <w:p w14:paraId="44B2CE0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309BBB70">
            <w:pPr>
              <w:jc w:val="right"/>
              <w:rPr>
                <w:rFonts w:hint="default"/>
                <w:sz w:val="18"/>
                <w:szCs w:val="18"/>
                <w:lang w:val="en-US"/>
              </w:rPr>
            </w:pPr>
            <w:r>
              <w:rPr>
                <w:rFonts w:hint="default"/>
                <w:sz w:val="18"/>
                <w:szCs w:val="18"/>
                <w:lang w:val="en-US"/>
              </w:rPr>
              <w:t>5.72</w:t>
            </w:r>
          </w:p>
        </w:tc>
        <w:tc>
          <w:tcPr>
            <w:tcW w:w="940" w:type="dxa"/>
            <w:noWrap w:val="0"/>
            <w:vAlign w:val="center"/>
          </w:tcPr>
          <w:p w14:paraId="2FE4CEFF">
            <w:pPr>
              <w:jc w:val="right"/>
              <w:rPr>
                <w:rFonts w:hint="default"/>
                <w:sz w:val="18"/>
                <w:szCs w:val="18"/>
                <w:lang w:val="en-US"/>
              </w:rPr>
            </w:pPr>
            <w:r>
              <w:rPr>
                <w:rFonts w:hint="default"/>
                <w:sz w:val="18"/>
                <w:szCs w:val="18"/>
                <w:lang w:val="en-US"/>
              </w:rPr>
              <w:t>5.72</w:t>
            </w:r>
          </w:p>
        </w:tc>
        <w:tc>
          <w:tcPr>
            <w:tcW w:w="1255" w:type="dxa"/>
            <w:noWrap w:val="0"/>
            <w:vAlign w:val="center"/>
          </w:tcPr>
          <w:p w14:paraId="70A00F7C">
            <w:pPr>
              <w:jc w:val="right"/>
              <w:rPr>
                <w:rFonts w:hint="default"/>
                <w:sz w:val="18"/>
                <w:szCs w:val="18"/>
                <w:lang w:val="en-US"/>
              </w:rPr>
            </w:pPr>
          </w:p>
        </w:tc>
        <w:tc>
          <w:tcPr>
            <w:tcW w:w="1016" w:type="dxa"/>
            <w:noWrap w:val="0"/>
            <w:vAlign w:val="center"/>
          </w:tcPr>
          <w:p w14:paraId="2B24D773">
            <w:pPr>
              <w:jc w:val="right"/>
              <w:rPr>
                <w:rFonts w:hint="eastAsia" w:ascii="宋体" w:hAnsi="宋体" w:eastAsia="宋体"/>
                <w:color w:val="000000"/>
                <w:sz w:val="18"/>
                <w:szCs w:val="18"/>
                <w:lang w:eastAsia="zh-CN"/>
              </w:rPr>
            </w:pPr>
          </w:p>
        </w:tc>
        <w:tc>
          <w:tcPr>
            <w:tcW w:w="1016" w:type="dxa"/>
            <w:noWrap w:val="0"/>
            <w:vAlign w:val="center"/>
          </w:tcPr>
          <w:p w14:paraId="7147B72C">
            <w:pPr>
              <w:jc w:val="right"/>
              <w:rPr>
                <w:rFonts w:hint="eastAsia" w:ascii="宋体" w:hAnsi="宋体" w:eastAsia="宋体"/>
                <w:color w:val="000000"/>
                <w:sz w:val="18"/>
                <w:szCs w:val="18"/>
                <w:lang w:eastAsia="zh-CN"/>
              </w:rPr>
            </w:pPr>
          </w:p>
        </w:tc>
        <w:tc>
          <w:tcPr>
            <w:tcW w:w="1513" w:type="dxa"/>
            <w:noWrap w:val="0"/>
            <w:vAlign w:val="center"/>
          </w:tcPr>
          <w:p w14:paraId="6C2B885D">
            <w:pPr>
              <w:jc w:val="right"/>
              <w:rPr>
                <w:rFonts w:hint="eastAsia" w:ascii="宋体" w:hAnsi="宋体" w:eastAsia="宋体"/>
                <w:color w:val="000000"/>
                <w:sz w:val="18"/>
                <w:szCs w:val="18"/>
                <w:lang w:eastAsia="zh-CN"/>
              </w:rPr>
            </w:pPr>
          </w:p>
        </w:tc>
        <w:tc>
          <w:tcPr>
            <w:tcW w:w="1993" w:type="dxa"/>
            <w:noWrap w:val="0"/>
            <w:vAlign w:val="center"/>
          </w:tcPr>
          <w:p w14:paraId="71B0183B">
            <w:pPr>
              <w:jc w:val="right"/>
              <w:rPr>
                <w:rFonts w:hint="eastAsia" w:ascii="宋体" w:hAnsi="宋体" w:eastAsia="宋体"/>
                <w:color w:val="000000"/>
                <w:sz w:val="18"/>
                <w:szCs w:val="18"/>
                <w:lang w:eastAsia="zh-CN"/>
              </w:rPr>
            </w:pPr>
          </w:p>
        </w:tc>
      </w:tr>
      <w:tr w14:paraId="6611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60005F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4A99C5D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0F0C3F5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2BD84686">
            <w:pPr>
              <w:widowControl/>
              <w:jc w:val="left"/>
              <w:textAlignment w:val="center"/>
              <w:rPr>
                <w:rFonts w:hint="default" w:ascii="宋体" w:hAnsi="宋体"/>
                <w:color w:val="000000"/>
                <w:sz w:val="18"/>
                <w:szCs w:val="18"/>
                <w:lang w:val="en-US"/>
              </w:rPr>
            </w:pPr>
          </w:p>
        </w:tc>
        <w:tc>
          <w:tcPr>
            <w:tcW w:w="2191" w:type="dxa"/>
            <w:noWrap w:val="0"/>
            <w:vAlign w:val="center"/>
          </w:tcPr>
          <w:p w14:paraId="55BBE76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2C6536C4">
            <w:pPr>
              <w:jc w:val="right"/>
              <w:rPr>
                <w:rFonts w:hint="default"/>
                <w:sz w:val="18"/>
                <w:szCs w:val="18"/>
                <w:lang w:val="en-US"/>
              </w:rPr>
            </w:pPr>
            <w:r>
              <w:rPr>
                <w:rFonts w:hint="default"/>
                <w:sz w:val="18"/>
                <w:szCs w:val="18"/>
                <w:lang w:val="en-US"/>
              </w:rPr>
              <w:t>3.94</w:t>
            </w:r>
          </w:p>
        </w:tc>
        <w:tc>
          <w:tcPr>
            <w:tcW w:w="940" w:type="dxa"/>
            <w:noWrap w:val="0"/>
            <w:vAlign w:val="center"/>
          </w:tcPr>
          <w:p w14:paraId="7AB73D77">
            <w:pPr>
              <w:jc w:val="right"/>
              <w:rPr>
                <w:rFonts w:hint="default"/>
                <w:sz w:val="18"/>
                <w:szCs w:val="18"/>
                <w:lang w:val="en-US"/>
              </w:rPr>
            </w:pPr>
            <w:r>
              <w:rPr>
                <w:rFonts w:hint="default"/>
                <w:sz w:val="18"/>
                <w:szCs w:val="18"/>
                <w:lang w:val="en-US"/>
              </w:rPr>
              <w:t>3.94</w:t>
            </w:r>
          </w:p>
        </w:tc>
        <w:tc>
          <w:tcPr>
            <w:tcW w:w="1255" w:type="dxa"/>
            <w:noWrap w:val="0"/>
            <w:vAlign w:val="center"/>
          </w:tcPr>
          <w:p w14:paraId="32C78D4B">
            <w:pPr>
              <w:jc w:val="right"/>
              <w:rPr>
                <w:rFonts w:hint="default"/>
                <w:sz w:val="18"/>
                <w:szCs w:val="18"/>
                <w:lang w:val="en-US"/>
              </w:rPr>
            </w:pPr>
          </w:p>
        </w:tc>
        <w:tc>
          <w:tcPr>
            <w:tcW w:w="1016" w:type="dxa"/>
            <w:noWrap w:val="0"/>
            <w:vAlign w:val="center"/>
          </w:tcPr>
          <w:p w14:paraId="1795ECE3">
            <w:pPr>
              <w:jc w:val="right"/>
              <w:rPr>
                <w:rFonts w:hint="eastAsia" w:ascii="宋体" w:hAnsi="宋体" w:eastAsia="宋体"/>
                <w:color w:val="000000"/>
                <w:sz w:val="18"/>
                <w:szCs w:val="18"/>
                <w:lang w:eastAsia="zh-CN"/>
              </w:rPr>
            </w:pPr>
          </w:p>
        </w:tc>
        <w:tc>
          <w:tcPr>
            <w:tcW w:w="1016" w:type="dxa"/>
            <w:noWrap w:val="0"/>
            <w:vAlign w:val="center"/>
          </w:tcPr>
          <w:p w14:paraId="683D1A11">
            <w:pPr>
              <w:jc w:val="right"/>
              <w:rPr>
                <w:rFonts w:hint="eastAsia" w:ascii="宋体" w:hAnsi="宋体" w:eastAsia="宋体"/>
                <w:color w:val="000000"/>
                <w:sz w:val="18"/>
                <w:szCs w:val="18"/>
                <w:lang w:eastAsia="zh-CN"/>
              </w:rPr>
            </w:pPr>
          </w:p>
        </w:tc>
        <w:tc>
          <w:tcPr>
            <w:tcW w:w="1513" w:type="dxa"/>
            <w:noWrap w:val="0"/>
            <w:vAlign w:val="center"/>
          </w:tcPr>
          <w:p w14:paraId="579DB092">
            <w:pPr>
              <w:jc w:val="right"/>
              <w:rPr>
                <w:rFonts w:hint="eastAsia" w:ascii="宋体" w:hAnsi="宋体" w:eastAsia="宋体"/>
                <w:color w:val="000000"/>
                <w:sz w:val="18"/>
                <w:szCs w:val="18"/>
                <w:lang w:eastAsia="zh-CN"/>
              </w:rPr>
            </w:pPr>
          </w:p>
        </w:tc>
        <w:tc>
          <w:tcPr>
            <w:tcW w:w="1993" w:type="dxa"/>
            <w:noWrap w:val="0"/>
            <w:vAlign w:val="center"/>
          </w:tcPr>
          <w:p w14:paraId="2DF69F2A">
            <w:pPr>
              <w:jc w:val="right"/>
              <w:rPr>
                <w:rFonts w:hint="eastAsia" w:ascii="宋体" w:hAnsi="宋体" w:eastAsia="宋体"/>
                <w:color w:val="000000"/>
                <w:sz w:val="18"/>
                <w:szCs w:val="18"/>
                <w:lang w:eastAsia="zh-CN"/>
              </w:rPr>
            </w:pPr>
          </w:p>
        </w:tc>
      </w:tr>
      <w:tr w14:paraId="39CC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AC56EB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5C4FB73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6220B79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40C15BE8">
            <w:pPr>
              <w:widowControl/>
              <w:jc w:val="left"/>
              <w:textAlignment w:val="center"/>
              <w:rPr>
                <w:rFonts w:hint="default" w:ascii="宋体" w:hAnsi="宋体"/>
                <w:color w:val="000000"/>
                <w:sz w:val="18"/>
                <w:szCs w:val="18"/>
                <w:lang w:val="en-US"/>
              </w:rPr>
            </w:pPr>
          </w:p>
        </w:tc>
        <w:tc>
          <w:tcPr>
            <w:tcW w:w="2191" w:type="dxa"/>
            <w:noWrap w:val="0"/>
            <w:vAlign w:val="center"/>
          </w:tcPr>
          <w:p w14:paraId="05EE653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4C9F5C31">
            <w:pPr>
              <w:jc w:val="right"/>
              <w:rPr>
                <w:rFonts w:hint="default"/>
                <w:sz w:val="18"/>
                <w:szCs w:val="18"/>
                <w:lang w:val="en-US"/>
              </w:rPr>
            </w:pPr>
            <w:r>
              <w:rPr>
                <w:rFonts w:hint="default"/>
                <w:sz w:val="18"/>
                <w:szCs w:val="18"/>
                <w:lang w:val="en-US"/>
              </w:rPr>
              <w:t>9.76</w:t>
            </w:r>
          </w:p>
        </w:tc>
        <w:tc>
          <w:tcPr>
            <w:tcW w:w="940" w:type="dxa"/>
            <w:noWrap w:val="0"/>
            <w:vAlign w:val="center"/>
          </w:tcPr>
          <w:p w14:paraId="073C516C">
            <w:pPr>
              <w:jc w:val="right"/>
              <w:rPr>
                <w:rFonts w:hint="default"/>
                <w:sz w:val="18"/>
                <w:szCs w:val="18"/>
                <w:lang w:val="en-US"/>
              </w:rPr>
            </w:pPr>
            <w:r>
              <w:rPr>
                <w:rFonts w:hint="default"/>
                <w:sz w:val="18"/>
                <w:szCs w:val="18"/>
                <w:lang w:val="en-US"/>
              </w:rPr>
              <w:t>9.76</w:t>
            </w:r>
          </w:p>
        </w:tc>
        <w:tc>
          <w:tcPr>
            <w:tcW w:w="1255" w:type="dxa"/>
            <w:noWrap w:val="0"/>
            <w:vAlign w:val="center"/>
          </w:tcPr>
          <w:p w14:paraId="5EE8DB29">
            <w:pPr>
              <w:jc w:val="right"/>
              <w:rPr>
                <w:rFonts w:hint="default"/>
                <w:sz w:val="18"/>
                <w:szCs w:val="18"/>
                <w:lang w:val="en-US"/>
              </w:rPr>
            </w:pPr>
          </w:p>
        </w:tc>
        <w:tc>
          <w:tcPr>
            <w:tcW w:w="1016" w:type="dxa"/>
            <w:noWrap w:val="0"/>
            <w:vAlign w:val="center"/>
          </w:tcPr>
          <w:p w14:paraId="395F12FA">
            <w:pPr>
              <w:jc w:val="right"/>
              <w:rPr>
                <w:rFonts w:hint="eastAsia" w:ascii="宋体" w:hAnsi="宋体" w:eastAsia="宋体"/>
                <w:color w:val="000000"/>
                <w:sz w:val="18"/>
                <w:szCs w:val="18"/>
                <w:lang w:eastAsia="zh-CN"/>
              </w:rPr>
            </w:pPr>
          </w:p>
        </w:tc>
        <w:tc>
          <w:tcPr>
            <w:tcW w:w="1016" w:type="dxa"/>
            <w:noWrap w:val="0"/>
            <w:vAlign w:val="center"/>
          </w:tcPr>
          <w:p w14:paraId="48FB2124">
            <w:pPr>
              <w:jc w:val="right"/>
              <w:rPr>
                <w:rFonts w:hint="eastAsia" w:ascii="宋体" w:hAnsi="宋体" w:eastAsia="宋体"/>
                <w:color w:val="000000"/>
                <w:sz w:val="18"/>
                <w:szCs w:val="18"/>
                <w:lang w:eastAsia="zh-CN"/>
              </w:rPr>
            </w:pPr>
          </w:p>
        </w:tc>
        <w:tc>
          <w:tcPr>
            <w:tcW w:w="1513" w:type="dxa"/>
            <w:noWrap w:val="0"/>
            <w:vAlign w:val="center"/>
          </w:tcPr>
          <w:p w14:paraId="510752FC">
            <w:pPr>
              <w:jc w:val="right"/>
              <w:rPr>
                <w:rFonts w:hint="eastAsia" w:ascii="宋体" w:hAnsi="宋体" w:eastAsia="宋体"/>
                <w:color w:val="000000"/>
                <w:sz w:val="18"/>
                <w:szCs w:val="18"/>
                <w:lang w:eastAsia="zh-CN"/>
              </w:rPr>
            </w:pPr>
          </w:p>
        </w:tc>
        <w:tc>
          <w:tcPr>
            <w:tcW w:w="1993" w:type="dxa"/>
            <w:noWrap w:val="0"/>
            <w:vAlign w:val="center"/>
          </w:tcPr>
          <w:p w14:paraId="522E3577">
            <w:pPr>
              <w:jc w:val="right"/>
              <w:rPr>
                <w:rFonts w:hint="eastAsia" w:ascii="宋体" w:hAnsi="宋体" w:eastAsia="宋体"/>
                <w:color w:val="000000"/>
                <w:sz w:val="18"/>
                <w:szCs w:val="18"/>
                <w:lang w:eastAsia="zh-CN"/>
              </w:rPr>
            </w:pP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百色起义纪念园管理中心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一、本年支出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r>
      <w:tr w14:paraId="7C93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EDBDDD7">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00174C8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3827" w:type="dxa"/>
            <w:tcBorders>
              <w:top w:val="single" w:color="auto" w:sz="4" w:space="0"/>
            </w:tcBorders>
            <w:noWrap w:val="0"/>
            <w:vAlign w:val="center"/>
          </w:tcPr>
          <w:p w14:paraId="0D9E6A0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（一）一般公共服务支出</w:t>
            </w:r>
          </w:p>
        </w:tc>
        <w:tc>
          <w:tcPr>
            <w:tcW w:w="3827" w:type="dxa"/>
            <w:tcBorders>
              <w:top w:val="single" w:color="auto" w:sz="4" w:space="0"/>
            </w:tcBorders>
            <w:noWrap w:val="0"/>
            <w:vAlign w:val="center"/>
          </w:tcPr>
          <w:p w14:paraId="50C631B8">
            <w:pPr>
              <w:jc w:val="right"/>
              <w:rPr>
                <w:rFonts w:hint="eastAsia" w:ascii="宋体" w:hAnsi="宋体" w:eastAsia="宋体"/>
                <w:color w:val="000000"/>
                <w:sz w:val="18"/>
                <w:szCs w:val="18"/>
                <w:lang w:eastAsia="zh-CN"/>
              </w:rPr>
            </w:pPr>
          </w:p>
        </w:tc>
      </w:tr>
      <w:tr w14:paraId="6E21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38E631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0CCE99C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17142F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（二）外交支出</w:t>
            </w:r>
          </w:p>
        </w:tc>
        <w:tc>
          <w:tcPr>
            <w:tcW w:w="3827" w:type="dxa"/>
            <w:tcBorders>
              <w:top w:val="single" w:color="auto" w:sz="4" w:space="0"/>
            </w:tcBorders>
            <w:noWrap w:val="0"/>
            <w:vAlign w:val="center"/>
          </w:tcPr>
          <w:p w14:paraId="1376AEB2">
            <w:pPr>
              <w:jc w:val="right"/>
              <w:rPr>
                <w:rFonts w:hint="eastAsia" w:ascii="宋体" w:hAnsi="宋体" w:eastAsia="宋体"/>
                <w:color w:val="000000"/>
                <w:sz w:val="18"/>
                <w:szCs w:val="18"/>
                <w:lang w:eastAsia="zh-CN"/>
              </w:rPr>
            </w:pPr>
          </w:p>
        </w:tc>
      </w:tr>
      <w:tr w14:paraId="24EA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669687A">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29B6F60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3827" w:type="dxa"/>
            <w:tcBorders>
              <w:top w:val="single" w:color="auto" w:sz="4" w:space="0"/>
            </w:tcBorders>
            <w:noWrap w:val="0"/>
            <w:vAlign w:val="center"/>
          </w:tcPr>
          <w:p w14:paraId="1AC6276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（三）国防支出</w:t>
            </w:r>
          </w:p>
        </w:tc>
        <w:tc>
          <w:tcPr>
            <w:tcW w:w="3827" w:type="dxa"/>
            <w:tcBorders>
              <w:top w:val="single" w:color="auto" w:sz="4" w:space="0"/>
            </w:tcBorders>
            <w:noWrap w:val="0"/>
            <w:vAlign w:val="center"/>
          </w:tcPr>
          <w:p w14:paraId="225118B1">
            <w:pPr>
              <w:jc w:val="right"/>
              <w:rPr>
                <w:rFonts w:hint="eastAsia" w:ascii="宋体" w:hAnsi="宋体" w:eastAsia="宋体"/>
                <w:color w:val="000000"/>
                <w:sz w:val="18"/>
                <w:szCs w:val="18"/>
                <w:lang w:eastAsia="zh-CN"/>
              </w:rPr>
            </w:pPr>
          </w:p>
        </w:tc>
      </w:tr>
      <w:tr w14:paraId="3B8D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987F36E">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077EFBC2">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748D74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（四）公共安全支出</w:t>
            </w:r>
          </w:p>
        </w:tc>
        <w:tc>
          <w:tcPr>
            <w:tcW w:w="3827" w:type="dxa"/>
            <w:tcBorders>
              <w:top w:val="single" w:color="auto" w:sz="4" w:space="0"/>
            </w:tcBorders>
            <w:noWrap w:val="0"/>
            <w:vAlign w:val="center"/>
          </w:tcPr>
          <w:p w14:paraId="1A2D9CBD">
            <w:pPr>
              <w:jc w:val="right"/>
              <w:rPr>
                <w:rFonts w:hint="eastAsia" w:ascii="宋体" w:hAnsi="宋体" w:eastAsia="宋体"/>
                <w:color w:val="000000"/>
                <w:sz w:val="18"/>
                <w:szCs w:val="18"/>
                <w:lang w:eastAsia="zh-CN"/>
              </w:rPr>
            </w:pPr>
          </w:p>
        </w:tc>
      </w:tr>
      <w:tr w14:paraId="24C9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1DFD88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10216A6E">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5D27F2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（五）教育支出</w:t>
            </w:r>
          </w:p>
        </w:tc>
        <w:tc>
          <w:tcPr>
            <w:tcW w:w="3827" w:type="dxa"/>
            <w:tcBorders>
              <w:top w:val="single" w:color="auto" w:sz="4" w:space="0"/>
            </w:tcBorders>
            <w:noWrap w:val="0"/>
            <w:vAlign w:val="center"/>
          </w:tcPr>
          <w:p w14:paraId="3BFADB88">
            <w:pPr>
              <w:jc w:val="right"/>
              <w:rPr>
                <w:rFonts w:hint="eastAsia" w:ascii="宋体" w:hAnsi="宋体" w:eastAsia="宋体"/>
                <w:color w:val="000000"/>
                <w:sz w:val="18"/>
                <w:szCs w:val="18"/>
                <w:lang w:eastAsia="zh-CN"/>
              </w:rPr>
            </w:pPr>
          </w:p>
        </w:tc>
      </w:tr>
      <w:tr w14:paraId="06B5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EB6B23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6F79619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4081A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（六）科学技术支出</w:t>
            </w:r>
          </w:p>
        </w:tc>
        <w:tc>
          <w:tcPr>
            <w:tcW w:w="3827" w:type="dxa"/>
            <w:tcBorders>
              <w:top w:val="single" w:color="auto" w:sz="4" w:space="0"/>
            </w:tcBorders>
            <w:noWrap w:val="0"/>
            <w:vAlign w:val="center"/>
          </w:tcPr>
          <w:p w14:paraId="264C7997">
            <w:pPr>
              <w:jc w:val="right"/>
              <w:rPr>
                <w:rFonts w:hint="eastAsia" w:ascii="宋体" w:hAnsi="宋体" w:eastAsia="宋体"/>
                <w:color w:val="000000"/>
                <w:sz w:val="18"/>
                <w:szCs w:val="18"/>
                <w:lang w:eastAsia="zh-CN"/>
              </w:rPr>
            </w:pPr>
          </w:p>
        </w:tc>
      </w:tr>
      <w:tr w14:paraId="6EB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D98B58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7CBE9100">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2BDF92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（七）文化旅游体育与传媒支出</w:t>
            </w:r>
          </w:p>
        </w:tc>
        <w:tc>
          <w:tcPr>
            <w:tcW w:w="3827" w:type="dxa"/>
            <w:tcBorders>
              <w:top w:val="single" w:color="auto" w:sz="4" w:space="0"/>
            </w:tcBorders>
            <w:noWrap w:val="0"/>
            <w:vAlign w:val="center"/>
          </w:tcPr>
          <w:p w14:paraId="027872D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995.94</w:t>
            </w:r>
          </w:p>
        </w:tc>
      </w:tr>
      <w:tr w14:paraId="23DE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9D87E57">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1BEA2A4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D1A972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（八）社会保障和就业支出</w:t>
            </w:r>
          </w:p>
        </w:tc>
        <w:tc>
          <w:tcPr>
            <w:tcW w:w="3827" w:type="dxa"/>
            <w:tcBorders>
              <w:top w:val="single" w:color="auto" w:sz="4" w:space="0"/>
            </w:tcBorders>
            <w:noWrap w:val="0"/>
            <w:vAlign w:val="center"/>
          </w:tcPr>
          <w:p w14:paraId="5264F10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260.16</w:t>
            </w:r>
          </w:p>
        </w:tc>
      </w:tr>
      <w:tr w14:paraId="5B49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386678E">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20DBB3E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7A0ABA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（九）卫生健康支出</w:t>
            </w:r>
          </w:p>
        </w:tc>
        <w:tc>
          <w:tcPr>
            <w:tcW w:w="3827" w:type="dxa"/>
            <w:tcBorders>
              <w:top w:val="single" w:color="auto" w:sz="4" w:space="0"/>
            </w:tcBorders>
            <w:noWrap w:val="0"/>
            <w:vAlign w:val="center"/>
          </w:tcPr>
          <w:p w14:paraId="64C673C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30.03</w:t>
            </w:r>
          </w:p>
        </w:tc>
      </w:tr>
      <w:tr w14:paraId="1C91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6A1D80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53CD2D6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1BF585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（十）节能环保支出</w:t>
            </w:r>
          </w:p>
        </w:tc>
        <w:tc>
          <w:tcPr>
            <w:tcW w:w="3827" w:type="dxa"/>
            <w:tcBorders>
              <w:top w:val="single" w:color="auto" w:sz="4" w:space="0"/>
            </w:tcBorders>
            <w:noWrap w:val="0"/>
            <w:vAlign w:val="center"/>
          </w:tcPr>
          <w:p w14:paraId="069EBEBE">
            <w:pPr>
              <w:jc w:val="right"/>
              <w:rPr>
                <w:rFonts w:hint="eastAsia" w:ascii="宋体" w:hAnsi="宋体" w:eastAsia="宋体"/>
                <w:color w:val="000000"/>
                <w:sz w:val="18"/>
                <w:szCs w:val="18"/>
                <w:lang w:eastAsia="zh-CN"/>
              </w:rPr>
            </w:pPr>
          </w:p>
        </w:tc>
      </w:tr>
      <w:tr w14:paraId="2E22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B227E2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3F6EE2B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8F8F89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（十一）城乡社区支出</w:t>
            </w:r>
          </w:p>
        </w:tc>
        <w:tc>
          <w:tcPr>
            <w:tcW w:w="3827" w:type="dxa"/>
            <w:tcBorders>
              <w:top w:val="single" w:color="auto" w:sz="4" w:space="0"/>
            </w:tcBorders>
            <w:noWrap w:val="0"/>
            <w:vAlign w:val="center"/>
          </w:tcPr>
          <w:p w14:paraId="77EE4B37">
            <w:pPr>
              <w:jc w:val="right"/>
              <w:rPr>
                <w:rFonts w:hint="eastAsia" w:ascii="宋体" w:hAnsi="宋体" w:eastAsia="宋体"/>
                <w:color w:val="000000"/>
                <w:sz w:val="18"/>
                <w:szCs w:val="18"/>
                <w:lang w:eastAsia="zh-CN"/>
              </w:rPr>
            </w:pPr>
          </w:p>
        </w:tc>
      </w:tr>
      <w:tr w14:paraId="0C0D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5E0EB87">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5682F84B">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85437E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（十二）农林水支出</w:t>
            </w:r>
          </w:p>
        </w:tc>
        <w:tc>
          <w:tcPr>
            <w:tcW w:w="3827" w:type="dxa"/>
            <w:tcBorders>
              <w:top w:val="single" w:color="auto" w:sz="4" w:space="0"/>
            </w:tcBorders>
            <w:noWrap w:val="0"/>
            <w:vAlign w:val="center"/>
          </w:tcPr>
          <w:p w14:paraId="37FEB962">
            <w:pPr>
              <w:jc w:val="right"/>
              <w:rPr>
                <w:rFonts w:hint="eastAsia" w:ascii="宋体" w:hAnsi="宋体" w:eastAsia="宋体"/>
                <w:color w:val="000000"/>
                <w:sz w:val="18"/>
                <w:szCs w:val="18"/>
                <w:lang w:eastAsia="zh-CN"/>
              </w:rPr>
            </w:pPr>
          </w:p>
        </w:tc>
      </w:tr>
      <w:tr w14:paraId="69A6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6652723">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778A0426">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7219A0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（十三）交通运输支出</w:t>
            </w:r>
          </w:p>
        </w:tc>
        <w:tc>
          <w:tcPr>
            <w:tcW w:w="3827" w:type="dxa"/>
            <w:tcBorders>
              <w:top w:val="single" w:color="auto" w:sz="4" w:space="0"/>
            </w:tcBorders>
            <w:noWrap w:val="0"/>
            <w:vAlign w:val="center"/>
          </w:tcPr>
          <w:p w14:paraId="460C5A47">
            <w:pPr>
              <w:jc w:val="right"/>
              <w:rPr>
                <w:rFonts w:hint="eastAsia" w:ascii="宋体" w:hAnsi="宋体" w:eastAsia="宋体"/>
                <w:color w:val="000000"/>
                <w:sz w:val="18"/>
                <w:szCs w:val="18"/>
                <w:lang w:eastAsia="zh-CN"/>
              </w:rPr>
            </w:pPr>
          </w:p>
        </w:tc>
      </w:tr>
      <w:tr w14:paraId="1F0B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00F7391">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759C81CE">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FBB67C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（十四）资源勘探工业信息等支出</w:t>
            </w:r>
          </w:p>
        </w:tc>
        <w:tc>
          <w:tcPr>
            <w:tcW w:w="3827" w:type="dxa"/>
            <w:tcBorders>
              <w:top w:val="single" w:color="auto" w:sz="4" w:space="0"/>
            </w:tcBorders>
            <w:noWrap w:val="0"/>
            <w:vAlign w:val="center"/>
          </w:tcPr>
          <w:p w14:paraId="04AB6777">
            <w:pPr>
              <w:jc w:val="right"/>
              <w:rPr>
                <w:rFonts w:hint="eastAsia" w:ascii="宋体" w:hAnsi="宋体" w:eastAsia="宋体"/>
                <w:color w:val="000000"/>
                <w:sz w:val="18"/>
                <w:szCs w:val="18"/>
                <w:lang w:eastAsia="zh-CN"/>
              </w:rPr>
            </w:pPr>
          </w:p>
        </w:tc>
      </w:tr>
      <w:tr w14:paraId="2F6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8B51BC4">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595B782B">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B883CE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（十五）商业服务业等支出</w:t>
            </w:r>
          </w:p>
        </w:tc>
        <w:tc>
          <w:tcPr>
            <w:tcW w:w="3827" w:type="dxa"/>
            <w:tcBorders>
              <w:top w:val="single" w:color="auto" w:sz="4" w:space="0"/>
            </w:tcBorders>
            <w:noWrap w:val="0"/>
            <w:vAlign w:val="center"/>
          </w:tcPr>
          <w:p w14:paraId="79BDA8D0">
            <w:pPr>
              <w:jc w:val="right"/>
              <w:rPr>
                <w:rFonts w:hint="eastAsia" w:ascii="宋体" w:hAnsi="宋体" w:eastAsia="宋体"/>
                <w:color w:val="000000"/>
                <w:sz w:val="18"/>
                <w:szCs w:val="18"/>
                <w:lang w:eastAsia="zh-CN"/>
              </w:rPr>
            </w:pPr>
          </w:p>
        </w:tc>
      </w:tr>
      <w:tr w14:paraId="5C88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3AFCDBC">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AFAE45C">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E732FF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（十六）金融支出</w:t>
            </w:r>
          </w:p>
        </w:tc>
        <w:tc>
          <w:tcPr>
            <w:tcW w:w="3827" w:type="dxa"/>
            <w:tcBorders>
              <w:top w:val="single" w:color="auto" w:sz="4" w:space="0"/>
            </w:tcBorders>
            <w:noWrap w:val="0"/>
            <w:vAlign w:val="center"/>
          </w:tcPr>
          <w:p w14:paraId="613C7BF8">
            <w:pPr>
              <w:jc w:val="right"/>
              <w:rPr>
                <w:rFonts w:hint="eastAsia" w:ascii="宋体" w:hAnsi="宋体" w:eastAsia="宋体"/>
                <w:color w:val="000000"/>
                <w:sz w:val="18"/>
                <w:szCs w:val="18"/>
                <w:lang w:eastAsia="zh-CN"/>
              </w:rPr>
            </w:pPr>
          </w:p>
        </w:tc>
      </w:tr>
      <w:tr w14:paraId="7CBC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0B349EE">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517FFC5B">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344CCE6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（十七）援助其他地区支出</w:t>
            </w:r>
          </w:p>
        </w:tc>
        <w:tc>
          <w:tcPr>
            <w:tcW w:w="3827" w:type="dxa"/>
            <w:tcBorders>
              <w:top w:val="single" w:color="auto" w:sz="4" w:space="0"/>
            </w:tcBorders>
            <w:noWrap w:val="0"/>
            <w:vAlign w:val="center"/>
          </w:tcPr>
          <w:p w14:paraId="4C193CE7">
            <w:pPr>
              <w:jc w:val="right"/>
              <w:rPr>
                <w:rFonts w:hint="eastAsia" w:ascii="宋体" w:hAnsi="宋体" w:eastAsia="宋体"/>
                <w:color w:val="000000"/>
                <w:sz w:val="18"/>
                <w:szCs w:val="18"/>
                <w:lang w:eastAsia="zh-CN"/>
              </w:rPr>
            </w:pPr>
          </w:p>
        </w:tc>
      </w:tr>
      <w:tr w14:paraId="2E8D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8C2E2D5">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4E62AC3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529F8E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（十八）自然资源海洋气象等支出</w:t>
            </w:r>
          </w:p>
        </w:tc>
        <w:tc>
          <w:tcPr>
            <w:tcW w:w="3827" w:type="dxa"/>
            <w:tcBorders>
              <w:top w:val="single" w:color="auto" w:sz="4" w:space="0"/>
            </w:tcBorders>
            <w:noWrap w:val="0"/>
            <w:vAlign w:val="center"/>
          </w:tcPr>
          <w:p w14:paraId="4487E507">
            <w:pPr>
              <w:jc w:val="right"/>
              <w:rPr>
                <w:rFonts w:hint="eastAsia" w:ascii="宋体" w:hAnsi="宋体" w:eastAsia="宋体"/>
                <w:color w:val="000000"/>
                <w:sz w:val="18"/>
                <w:szCs w:val="18"/>
                <w:lang w:eastAsia="zh-CN"/>
              </w:rPr>
            </w:pPr>
          </w:p>
        </w:tc>
      </w:tr>
      <w:tr w14:paraId="3831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9104E3C">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3A29F1D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584E5C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（十九）住房保障支出</w:t>
            </w:r>
          </w:p>
        </w:tc>
        <w:tc>
          <w:tcPr>
            <w:tcW w:w="3827" w:type="dxa"/>
            <w:tcBorders>
              <w:top w:val="single" w:color="auto" w:sz="4" w:space="0"/>
            </w:tcBorders>
            <w:noWrap w:val="0"/>
            <w:vAlign w:val="center"/>
          </w:tcPr>
          <w:p w14:paraId="1C4A677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72.49</w:t>
            </w:r>
          </w:p>
        </w:tc>
      </w:tr>
      <w:tr w14:paraId="417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820A7E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312A870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D70C85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（二十）粮油物资储备支出</w:t>
            </w:r>
          </w:p>
        </w:tc>
        <w:tc>
          <w:tcPr>
            <w:tcW w:w="3827" w:type="dxa"/>
            <w:tcBorders>
              <w:top w:val="single" w:color="auto" w:sz="4" w:space="0"/>
            </w:tcBorders>
            <w:noWrap w:val="0"/>
            <w:vAlign w:val="center"/>
          </w:tcPr>
          <w:p w14:paraId="7B322786">
            <w:pPr>
              <w:jc w:val="right"/>
              <w:rPr>
                <w:rFonts w:hint="eastAsia" w:ascii="宋体" w:hAnsi="宋体" w:eastAsia="宋体"/>
                <w:color w:val="000000"/>
                <w:sz w:val="18"/>
                <w:szCs w:val="18"/>
                <w:lang w:eastAsia="zh-CN"/>
              </w:rPr>
            </w:pPr>
          </w:p>
        </w:tc>
      </w:tr>
      <w:tr w14:paraId="39B4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CDE995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588534F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70132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（二十一）国有资本经营预算支出</w:t>
            </w:r>
          </w:p>
        </w:tc>
        <w:tc>
          <w:tcPr>
            <w:tcW w:w="3827" w:type="dxa"/>
            <w:tcBorders>
              <w:top w:val="single" w:color="auto" w:sz="4" w:space="0"/>
            </w:tcBorders>
            <w:noWrap w:val="0"/>
            <w:vAlign w:val="center"/>
          </w:tcPr>
          <w:p w14:paraId="373D89A6">
            <w:pPr>
              <w:jc w:val="right"/>
              <w:rPr>
                <w:rFonts w:hint="eastAsia" w:ascii="宋体" w:hAnsi="宋体" w:eastAsia="宋体"/>
                <w:color w:val="000000"/>
                <w:sz w:val="18"/>
                <w:szCs w:val="18"/>
                <w:lang w:eastAsia="zh-CN"/>
              </w:rPr>
            </w:pPr>
          </w:p>
        </w:tc>
      </w:tr>
      <w:tr w14:paraId="7AD1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25736E4">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20DFFA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0AC5AE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（二十二）灾害防治及应急管理支出</w:t>
            </w:r>
          </w:p>
        </w:tc>
        <w:tc>
          <w:tcPr>
            <w:tcW w:w="3827" w:type="dxa"/>
            <w:tcBorders>
              <w:top w:val="single" w:color="auto" w:sz="4" w:space="0"/>
            </w:tcBorders>
            <w:noWrap w:val="0"/>
            <w:vAlign w:val="center"/>
          </w:tcPr>
          <w:p w14:paraId="6BDE5E6C">
            <w:pPr>
              <w:jc w:val="right"/>
              <w:rPr>
                <w:rFonts w:hint="eastAsia" w:ascii="宋体" w:hAnsi="宋体" w:eastAsia="宋体"/>
                <w:color w:val="000000"/>
                <w:sz w:val="18"/>
                <w:szCs w:val="18"/>
                <w:lang w:eastAsia="zh-CN"/>
              </w:rPr>
            </w:pPr>
          </w:p>
        </w:tc>
      </w:tr>
      <w:tr w14:paraId="7E94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02C1C8B">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AC9409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011BF0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（二十三）其他支出</w:t>
            </w:r>
          </w:p>
        </w:tc>
        <w:tc>
          <w:tcPr>
            <w:tcW w:w="3827" w:type="dxa"/>
            <w:tcBorders>
              <w:top w:val="single" w:color="auto" w:sz="4" w:space="0"/>
            </w:tcBorders>
            <w:noWrap w:val="0"/>
            <w:vAlign w:val="center"/>
          </w:tcPr>
          <w:p w14:paraId="5EAD83DC">
            <w:pPr>
              <w:jc w:val="right"/>
              <w:rPr>
                <w:rFonts w:hint="eastAsia" w:ascii="宋体" w:hAnsi="宋体" w:eastAsia="宋体"/>
                <w:color w:val="000000"/>
                <w:sz w:val="18"/>
                <w:szCs w:val="18"/>
                <w:lang w:eastAsia="zh-CN"/>
              </w:rPr>
            </w:pPr>
          </w:p>
        </w:tc>
      </w:tr>
      <w:tr w14:paraId="78ED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08976DC">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1FBDEE6">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3C01E5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（二十四）债务付息支出</w:t>
            </w:r>
          </w:p>
        </w:tc>
        <w:tc>
          <w:tcPr>
            <w:tcW w:w="3827" w:type="dxa"/>
            <w:tcBorders>
              <w:top w:val="single" w:color="auto" w:sz="4" w:space="0"/>
            </w:tcBorders>
            <w:noWrap w:val="0"/>
            <w:vAlign w:val="center"/>
          </w:tcPr>
          <w:p w14:paraId="7BF87EEB">
            <w:pPr>
              <w:jc w:val="right"/>
              <w:rPr>
                <w:rFonts w:hint="eastAsia" w:ascii="宋体" w:hAnsi="宋体" w:eastAsia="宋体"/>
                <w:color w:val="000000"/>
                <w:sz w:val="18"/>
                <w:szCs w:val="18"/>
                <w:lang w:eastAsia="zh-CN"/>
              </w:rPr>
            </w:pPr>
          </w:p>
        </w:tc>
      </w:tr>
      <w:tr w14:paraId="2455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3D8741C">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81F5DB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93727B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（二十五）债务发行费用支出</w:t>
            </w:r>
          </w:p>
        </w:tc>
        <w:tc>
          <w:tcPr>
            <w:tcW w:w="3827" w:type="dxa"/>
            <w:tcBorders>
              <w:top w:val="single" w:color="auto" w:sz="4" w:space="0"/>
            </w:tcBorders>
            <w:noWrap w:val="0"/>
            <w:vAlign w:val="center"/>
          </w:tcPr>
          <w:p w14:paraId="405CE9CF">
            <w:pPr>
              <w:jc w:val="right"/>
              <w:rPr>
                <w:rFonts w:hint="eastAsia" w:ascii="宋体" w:hAnsi="宋体" w:eastAsia="宋体"/>
                <w:color w:val="000000"/>
                <w:sz w:val="18"/>
                <w:szCs w:val="18"/>
                <w:lang w:eastAsia="zh-CN"/>
              </w:rPr>
            </w:pPr>
          </w:p>
        </w:tc>
      </w:tr>
      <w:tr w14:paraId="45FC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CE1F170">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7212A681">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F12D49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二、结转下年支出</w:t>
            </w:r>
          </w:p>
        </w:tc>
        <w:tc>
          <w:tcPr>
            <w:tcW w:w="3827" w:type="dxa"/>
            <w:tcBorders>
              <w:top w:val="single" w:color="auto" w:sz="4" w:space="0"/>
            </w:tcBorders>
            <w:noWrap w:val="0"/>
            <w:vAlign w:val="center"/>
          </w:tcPr>
          <w:p w14:paraId="2CEC6D01">
            <w:pPr>
              <w:jc w:val="right"/>
              <w:rPr>
                <w:rFonts w:hint="eastAsia" w:ascii="宋体" w:hAnsi="宋体" w:eastAsia="宋体"/>
                <w:color w:val="000000"/>
                <w:sz w:val="18"/>
                <w:szCs w:val="18"/>
                <w:lang w:eastAsia="zh-CN"/>
              </w:rPr>
            </w:pPr>
          </w:p>
        </w:tc>
      </w:tr>
      <w:tr w14:paraId="53A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4AE8F6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6648257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c>
          <w:tcPr>
            <w:tcW w:w="3827" w:type="dxa"/>
            <w:tcBorders>
              <w:top w:val="single" w:color="auto" w:sz="4" w:space="0"/>
            </w:tcBorders>
            <w:noWrap w:val="0"/>
            <w:vAlign w:val="center"/>
          </w:tcPr>
          <w:p w14:paraId="0806F6D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支　　　出　　　总　　　计</w:t>
            </w:r>
          </w:p>
        </w:tc>
        <w:tc>
          <w:tcPr>
            <w:tcW w:w="3827" w:type="dxa"/>
            <w:tcBorders>
              <w:top w:val="single" w:color="auto" w:sz="4" w:space="0"/>
            </w:tcBorders>
            <w:noWrap w:val="0"/>
            <w:vAlign w:val="center"/>
          </w:tcPr>
          <w:p w14:paraId="6F5B61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1,358.62</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rPr>
              <w:t xml:space="preserve">百色起义纪念园管理中心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1,358.62</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931.72</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875.42</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56.3</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426.9</w:t>
            </w:r>
          </w:p>
        </w:tc>
      </w:tr>
      <w:tr w14:paraId="5B04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FBFF6BE">
            <w:pPr>
              <w:widowControl/>
              <w:textAlignment w:val="center"/>
              <w:rPr>
                <w:rFonts w:hint="eastAsia" w:ascii="宋体" w:hAnsi="宋体"/>
                <w:color w:val="000000"/>
                <w:kern w:val="0"/>
                <w:sz w:val="18"/>
                <w:szCs w:val="18"/>
              </w:rPr>
            </w:pPr>
          </w:p>
        </w:tc>
        <w:tc>
          <w:tcPr>
            <w:tcW w:w="495" w:type="dxa"/>
            <w:noWrap w:val="0"/>
            <w:vAlign w:val="center"/>
          </w:tcPr>
          <w:p w14:paraId="06275AA1">
            <w:pPr>
              <w:widowControl/>
              <w:textAlignment w:val="center"/>
              <w:rPr>
                <w:rFonts w:hint="eastAsia" w:ascii="宋体" w:hAnsi="宋体" w:eastAsia="宋体"/>
                <w:color w:val="000000"/>
                <w:sz w:val="18"/>
                <w:szCs w:val="18"/>
                <w:lang w:eastAsia="zh-CN"/>
              </w:rPr>
            </w:pPr>
          </w:p>
        </w:tc>
        <w:tc>
          <w:tcPr>
            <w:tcW w:w="480" w:type="dxa"/>
            <w:noWrap w:val="0"/>
            <w:vAlign w:val="center"/>
          </w:tcPr>
          <w:p w14:paraId="663ED7FC">
            <w:pPr>
              <w:widowControl/>
              <w:textAlignment w:val="center"/>
              <w:rPr>
                <w:rFonts w:hint="eastAsia" w:ascii="宋体" w:hAnsi="宋体" w:eastAsia="宋体"/>
                <w:color w:val="000000"/>
                <w:sz w:val="18"/>
                <w:szCs w:val="18"/>
                <w:lang w:eastAsia="zh-CN"/>
              </w:rPr>
            </w:pPr>
          </w:p>
        </w:tc>
        <w:tc>
          <w:tcPr>
            <w:tcW w:w="919" w:type="dxa"/>
            <w:noWrap w:val="0"/>
            <w:vAlign w:val="center"/>
          </w:tcPr>
          <w:p w14:paraId="1149FB6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w:t>
            </w:r>
          </w:p>
        </w:tc>
        <w:tc>
          <w:tcPr>
            <w:tcW w:w="2717" w:type="dxa"/>
            <w:noWrap w:val="0"/>
            <w:vAlign w:val="center"/>
          </w:tcPr>
          <w:p w14:paraId="699E49C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704" w:type="dxa"/>
            <w:noWrap w:val="0"/>
            <w:vAlign w:val="center"/>
          </w:tcPr>
          <w:p w14:paraId="072712C1">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1,358.62</w:t>
            </w:r>
          </w:p>
        </w:tc>
        <w:tc>
          <w:tcPr>
            <w:tcW w:w="2080" w:type="dxa"/>
            <w:noWrap w:val="0"/>
            <w:vAlign w:val="center"/>
          </w:tcPr>
          <w:p w14:paraId="229F0C9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931.72</w:t>
            </w:r>
          </w:p>
        </w:tc>
        <w:tc>
          <w:tcPr>
            <w:tcW w:w="2126" w:type="dxa"/>
            <w:noWrap w:val="0"/>
            <w:vAlign w:val="center"/>
          </w:tcPr>
          <w:p w14:paraId="601F483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875.42</w:t>
            </w:r>
          </w:p>
        </w:tc>
        <w:tc>
          <w:tcPr>
            <w:tcW w:w="1843" w:type="dxa"/>
            <w:noWrap w:val="0"/>
            <w:vAlign w:val="center"/>
          </w:tcPr>
          <w:p w14:paraId="5377F87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56.3</w:t>
            </w:r>
          </w:p>
        </w:tc>
        <w:tc>
          <w:tcPr>
            <w:tcW w:w="1559" w:type="dxa"/>
            <w:noWrap w:val="0"/>
            <w:vAlign w:val="center"/>
          </w:tcPr>
          <w:p w14:paraId="5FA3D97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426.9</w:t>
            </w:r>
          </w:p>
        </w:tc>
      </w:tr>
      <w:tr w14:paraId="37D5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66A3C37">
            <w:pPr>
              <w:widowControl/>
              <w:textAlignment w:val="center"/>
              <w:rPr>
                <w:rFonts w:hint="eastAsia" w:ascii="宋体" w:hAnsi="宋体"/>
                <w:color w:val="000000"/>
                <w:kern w:val="0"/>
                <w:sz w:val="18"/>
                <w:szCs w:val="18"/>
              </w:rPr>
            </w:pPr>
          </w:p>
        </w:tc>
        <w:tc>
          <w:tcPr>
            <w:tcW w:w="495" w:type="dxa"/>
            <w:noWrap w:val="0"/>
            <w:vAlign w:val="center"/>
          </w:tcPr>
          <w:p w14:paraId="3641310D">
            <w:pPr>
              <w:widowControl/>
              <w:textAlignment w:val="center"/>
              <w:rPr>
                <w:rFonts w:hint="eastAsia" w:ascii="宋体" w:hAnsi="宋体" w:eastAsia="宋体"/>
                <w:color w:val="000000"/>
                <w:sz w:val="18"/>
                <w:szCs w:val="18"/>
                <w:lang w:eastAsia="zh-CN"/>
              </w:rPr>
            </w:pPr>
          </w:p>
        </w:tc>
        <w:tc>
          <w:tcPr>
            <w:tcW w:w="480" w:type="dxa"/>
            <w:noWrap w:val="0"/>
            <w:vAlign w:val="center"/>
          </w:tcPr>
          <w:p w14:paraId="452BD5DC">
            <w:pPr>
              <w:widowControl/>
              <w:textAlignment w:val="center"/>
              <w:rPr>
                <w:rFonts w:hint="eastAsia" w:ascii="宋体" w:hAnsi="宋体" w:eastAsia="宋体"/>
                <w:color w:val="000000"/>
                <w:sz w:val="18"/>
                <w:szCs w:val="18"/>
                <w:lang w:eastAsia="zh-CN"/>
              </w:rPr>
            </w:pPr>
          </w:p>
        </w:tc>
        <w:tc>
          <w:tcPr>
            <w:tcW w:w="919" w:type="dxa"/>
            <w:noWrap w:val="0"/>
            <w:vAlign w:val="center"/>
          </w:tcPr>
          <w:p w14:paraId="5417868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219001</w:t>
            </w:r>
          </w:p>
        </w:tc>
        <w:tc>
          <w:tcPr>
            <w:tcW w:w="2717" w:type="dxa"/>
            <w:noWrap w:val="0"/>
            <w:vAlign w:val="center"/>
          </w:tcPr>
          <w:p w14:paraId="333871E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704" w:type="dxa"/>
            <w:noWrap w:val="0"/>
            <w:vAlign w:val="center"/>
          </w:tcPr>
          <w:p w14:paraId="3F174466">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599.02</w:t>
            </w:r>
          </w:p>
        </w:tc>
        <w:tc>
          <w:tcPr>
            <w:tcW w:w="2080" w:type="dxa"/>
            <w:noWrap w:val="0"/>
            <w:vAlign w:val="center"/>
          </w:tcPr>
          <w:p w14:paraId="13C8E57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258.72</w:t>
            </w:r>
          </w:p>
        </w:tc>
        <w:tc>
          <w:tcPr>
            <w:tcW w:w="2126" w:type="dxa"/>
            <w:noWrap w:val="0"/>
            <w:vAlign w:val="center"/>
          </w:tcPr>
          <w:p w14:paraId="3DEADE5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241.26</w:t>
            </w:r>
          </w:p>
        </w:tc>
        <w:tc>
          <w:tcPr>
            <w:tcW w:w="1843" w:type="dxa"/>
            <w:noWrap w:val="0"/>
            <w:vAlign w:val="center"/>
          </w:tcPr>
          <w:p w14:paraId="5092044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17.46</w:t>
            </w:r>
          </w:p>
        </w:tc>
        <w:tc>
          <w:tcPr>
            <w:tcW w:w="1559" w:type="dxa"/>
            <w:noWrap w:val="0"/>
            <w:vAlign w:val="center"/>
          </w:tcPr>
          <w:p w14:paraId="0052617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340.3</w:t>
            </w:r>
          </w:p>
        </w:tc>
      </w:tr>
      <w:tr w14:paraId="7583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2EFD6A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07DFE55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4BE1A32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4666D4D0">
            <w:pPr>
              <w:widowControl/>
              <w:textAlignment w:val="center"/>
              <w:rPr>
                <w:rFonts w:hint="eastAsia" w:ascii="宋体" w:hAnsi="宋体" w:eastAsia="宋体"/>
                <w:color w:val="000000"/>
                <w:sz w:val="18"/>
                <w:szCs w:val="18"/>
                <w:lang w:eastAsia="zh-CN"/>
              </w:rPr>
            </w:pPr>
          </w:p>
        </w:tc>
        <w:tc>
          <w:tcPr>
            <w:tcW w:w="2717" w:type="dxa"/>
            <w:noWrap w:val="0"/>
            <w:vAlign w:val="center"/>
          </w:tcPr>
          <w:p w14:paraId="5B9F411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704" w:type="dxa"/>
            <w:noWrap w:val="0"/>
            <w:vAlign w:val="center"/>
          </w:tcPr>
          <w:p w14:paraId="705790D0">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524.34</w:t>
            </w:r>
          </w:p>
        </w:tc>
        <w:tc>
          <w:tcPr>
            <w:tcW w:w="2080" w:type="dxa"/>
            <w:noWrap w:val="0"/>
            <w:vAlign w:val="center"/>
          </w:tcPr>
          <w:p w14:paraId="66BB90B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184.04</w:t>
            </w:r>
          </w:p>
        </w:tc>
        <w:tc>
          <w:tcPr>
            <w:tcW w:w="2126" w:type="dxa"/>
            <w:noWrap w:val="0"/>
            <w:vAlign w:val="center"/>
          </w:tcPr>
          <w:p w14:paraId="5787287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166.64</w:t>
            </w:r>
          </w:p>
        </w:tc>
        <w:tc>
          <w:tcPr>
            <w:tcW w:w="1843" w:type="dxa"/>
            <w:noWrap w:val="0"/>
            <w:vAlign w:val="center"/>
          </w:tcPr>
          <w:p w14:paraId="6323513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17.4</w:t>
            </w:r>
          </w:p>
        </w:tc>
        <w:tc>
          <w:tcPr>
            <w:tcW w:w="1559" w:type="dxa"/>
            <w:noWrap w:val="0"/>
            <w:vAlign w:val="center"/>
          </w:tcPr>
          <w:p w14:paraId="62F9E35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340.3</w:t>
            </w:r>
          </w:p>
        </w:tc>
      </w:tr>
      <w:tr w14:paraId="5003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29795FD">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418AC3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66E3C4D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76A88928">
            <w:pPr>
              <w:widowControl/>
              <w:textAlignment w:val="center"/>
              <w:rPr>
                <w:rFonts w:hint="eastAsia" w:ascii="宋体" w:hAnsi="宋体" w:eastAsia="宋体"/>
                <w:color w:val="000000"/>
                <w:sz w:val="18"/>
                <w:szCs w:val="18"/>
                <w:lang w:eastAsia="zh-CN"/>
              </w:rPr>
            </w:pPr>
          </w:p>
        </w:tc>
        <w:tc>
          <w:tcPr>
            <w:tcW w:w="2717" w:type="dxa"/>
            <w:noWrap w:val="0"/>
            <w:vAlign w:val="center"/>
          </w:tcPr>
          <w:p w14:paraId="44FB72C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5F2AAD4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4.72</w:t>
            </w:r>
          </w:p>
        </w:tc>
        <w:tc>
          <w:tcPr>
            <w:tcW w:w="2080" w:type="dxa"/>
            <w:noWrap w:val="0"/>
            <w:vAlign w:val="center"/>
          </w:tcPr>
          <w:p w14:paraId="5E54537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4.72</w:t>
            </w:r>
          </w:p>
        </w:tc>
        <w:tc>
          <w:tcPr>
            <w:tcW w:w="2126" w:type="dxa"/>
            <w:noWrap w:val="0"/>
            <w:vAlign w:val="center"/>
          </w:tcPr>
          <w:p w14:paraId="322015B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4.66</w:t>
            </w:r>
          </w:p>
        </w:tc>
        <w:tc>
          <w:tcPr>
            <w:tcW w:w="1843" w:type="dxa"/>
            <w:noWrap w:val="0"/>
            <w:vAlign w:val="center"/>
          </w:tcPr>
          <w:p w14:paraId="6324111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0.06</w:t>
            </w:r>
          </w:p>
        </w:tc>
        <w:tc>
          <w:tcPr>
            <w:tcW w:w="1559" w:type="dxa"/>
            <w:noWrap w:val="0"/>
            <w:vAlign w:val="center"/>
          </w:tcPr>
          <w:p w14:paraId="529B4D38">
            <w:pPr>
              <w:jc w:val="right"/>
              <w:rPr>
                <w:rFonts w:hint="eastAsia" w:ascii="宋体" w:hAnsi="宋体" w:eastAsia="宋体"/>
                <w:color w:val="000000"/>
                <w:sz w:val="18"/>
                <w:szCs w:val="18"/>
                <w:lang w:eastAsia="zh-CN"/>
              </w:rPr>
            </w:pPr>
          </w:p>
        </w:tc>
      </w:tr>
      <w:tr w14:paraId="2FB9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A7DEA56">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3F6739E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7A42BD0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13FE5F9E">
            <w:pPr>
              <w:widowControl/>
              <w:textAlignment w:val="center"/>
              <w:rPr>
                <w:rFonts w:hint="eastAsia" w:ascii="宋体" w:hAnsi="宋体" w:eastAsia="宋体"/>
                <w:color w:val="000000"/>
                <w:sz w:val="18"/>
                <w:szCs w:val="18"/>
                <w:lang w:eastAsia="zh-CN"/>
              </w:rPr>
            </w:pPr>
          </w:p>
        </w:tc>
        <w:tc>
          <w:tcPr>
            <w:tcW w:w="2717" w:type="dxa"/>
            <w:noWrap w:val="0"/>
            <w:vAlign w:val="center"/>
          </w:tcPr>
          <w:p w14:paraId="0378C37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333E6956">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26.07</w:t>
            </w:r>
          </w:p>
        </w:tc>
        <w:tc>
          <w:tcPr>
            <w:tcW w:w="2080" w:type="dxa"/>
            <w:noWrap w:val="0"/>
            <w:vAlign w:val="center"/>
          </w:tcPr>
          <w:p w14:paraId="4CA09E0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26.07</w:t>
            </w:r>
          </w:p>
        </w:tc>
        <w:tc>
          <w:tcPr>
            <w:tcW w:w="2126" w:type="dxa"/>
            <w:noWrap w:val="0"/>
            <w:vAlign w:val="center"/>
          </w:tcPr>
          <w:p w14:paraId="692B6A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26.07</w:t>
            </w:r>
          </w:p>
        </w:tc>
        <w:tc>
          <w:tcPr>
            <w:tcW w:w="1843" w:type="dxa"/>
            <w:noWrap w:val="0"/>
            <w:vAlign w:val="center"/>
          </w:tcPr>
          <w:p w14:paraId="0989F89F">
            <w:pPr>
              <w:jc w:val="right"/>
              <w:rPr>
                <w:rFonts w:hint="eastAsia" w:ascii="宋体" w:hAnsi="宋体" w:eastAsia="宋体"/>
                <w:color w:val="000000"/>
                <w:sz w:val="18"/>
                <w:szCs w:val="18"/>
                <w:lang w:eastAsia="zh-CN"/>
              </w:rPr>
            </w:pPr>
          </w:p>
        </w:tc>
        <w:tc>
          <w:tcPr>
            <w:tcW w:w="1559" w:type="dxa"/>
            <w:noWrap w:val="0"/>
            <w:vAlign w:val="center"/>
          </w:tcPr>
          <w:p w14:paraId="66A0045C">
            <w:pPr>
              <w:jc w:val="right"/>
              <w:rPr>
                <w:rFonts w:hint="eastAsia" w:ascii="宋体" w:hAnsi="宋体" w:eastAsia="宋体"/>
                <w:color w:val="000000"/>
                <w:sz w:val="18"/>
                <w:szCs w:val="18"/>
                <w:lang w:eastAsia="zh-CN"/>
              </w:rPr>
            </w:pPr>
          </w:p>
        </w:tc>
      </w:tr>
      <w:tr w14:paraId="037D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FDEE19D">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237BED3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29F936F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0760C256">
            <w:pPr>
              <w:widowControl/>
              <w:textAlignment w:val="center"/>
              <w:rPr>
                <w:rFonts w:hint="eastAsia" w:ascii="宋体" w:hAnsi="宋体" w:eastAsia="宋体"/>
                <w:color w:val="000000"/>
                <w:sz w:val="18"/>
                <w:szCs w:val="18"/>
                <w:lang w:eastAsia="zh-CN"/>
              </w:rPr>
            </w:pPr>
          </w:p>
        </w:tc>
        <w:tc>
          <w:tcPr>
            <w:tcW w:w="2717" w:type="dxa"/>
            <w:noWrap w:val="0"/>
            <w:vAlign w:val="center"/>
          </w:tcPr>
          <w:p w14:paraId="6EAB3C1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193B154F">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13.03</w:t>
            </w:r>
          </w:p>
        </w:tc>
        <w:tc>
          <w:tcPr>
            <w:tcW w:w="2080" w:type="dxa"/>
            <w:noWrap w:val="0"/>
            <w:vAlign w:val="center"/>
          </w:tcPr>
          <w:p w14:paraId="7641B3D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13.03</w:t>
            </w:r>
          </w:p>
        </w:tc>
        <w:tc>
          <w:tcPr>
            <w:tcW w:w="2126" w:type="dxa"/>
            <w:noWrap w:val="0"/>
            <w:vAlign w:val="center"/>
          </w:tcPr>
          <w:p w14:paraId="1EC42A9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13.03</w:t>
            </w:r>
          </w:p>
        </w:tc>
        <w:tc>
          <w:tcPr>
            <w:tcW w:w="1843" w:type="dxa"/>
            <w:noWrap w:val="0"/>
            <w:vAlign w:val="center"/>
          </w:tcPr>
          <w:p w14:paraId="2A00C486">
            <w:pPr>
              <w:jc w:val="right"/>
              <w:rPr>
                <w:rFonts w:hint="eastAsia" w:ascii="宋体" w:hAnsi="宋体" w:eastAsia="宋体"/>
                <w:color w:val="000000"/>
                <w:sz w:val="18"/>
                <w:szCs w:val="18"/>
                <w:lang w:eastAsia="zh-CN"/>
              </w:rPr>
            </w:pPr>
          </w:p>
        </w:tc>
        <w:tc>
          <w:tcPr>
            <w:tcW w:w="1559" w:type="dxa"/>
            <w:noWrap w:val="0"/>
            <w:vAlign w:val="center"/>
          </w:tcPr>
          <w:p w14:paraId="22C1A564">
            <w:pPr>
              <w:jc w:val="right"/>
              <w:rPr>
                <w:rFonts w:hint="eastAsia" w:ascii="宋体" w:hAnsi="宋体" w:eastAsia="宋体"/>
                <w:color w:val="000000"/>
                <w:sz w:val="18"/>
                <w:szCs w:val="18"/>
                <w:lang w:eastAsia="zh-CN"/>
              </w:rPr>
            </w:pPr>
          </w:p>
        </w:tc>
      </w:tr>
      <w:tr w14:paraId="08B6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89FF31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6B105A0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2E7C475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6788DDF0">
            <w:pPr>
              <w:widowControl/>
              <w:textAlignment w:val="center"/>
              <w:rPr>
                <w:rFonts w:hint="eastAsia" w:ascii="宋体" w:hAnsi="宋体" w:eastAsia="宋体"/>
                <w:color w:val="000000"/>
                <w:sz w:val="18"/>
                <w:szCs w:val="18"/>
                <w:lang w:eastAsia="zh-CN"/>
              </w:rPr>
            </w:pPr>
          </w:p>
        </w:tc>
        <w:tc>
          <w:tcPr>
            <w:tcW w:w="2717" w:type="dxa"/>
            <w:noWrap w:val="0"/>
            <w:vAlign w:val="center"/>
          </w:tcPr>
          <w:p w14:paraId="535FDF1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0F015FFB">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9.14</w:t>
            </w:r>
          </w:p>
        </w:tc>
        <w:tc>
          <w:tcPr>
            <w:tcW w:w="2080" w:type="dxa"/>
            <w:noWrap w:val="0"/>
            <w:vAlign w:val="center"/>
          </w:tcPr>
          <w:p w14:paraId="107B01C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9.14</w:t>
            </w:r>
          </w:p>
        </w:tc>
        <w:tc>
          <w:tcPr>
            <w:tcW w:w="2126" w:type="dxa"/>
            <w:noWrap w:val="0"/>
            <w:vAlign w:val="center"/>
          </w:tcPr>
          <w:p w14:paraId="4398BA0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9.14</w:t>
            </w:r>
          </w:p>
        </w:tc>
        <w:tc>
          <w:tcPr>
            <w:tcW w:w="1843" w:type="dxa"/>
            <w:noWrap w:val="0"/>
            <w:vAlign w:val="center"/>
          </w:tcPr>
          <w:p w14:paraId="01A1586E">
            <w:pPr>
              <w:jc w:val="right"/>
              <w:rPr>
                <w:rFonts w:hint="eastAsia" w:ascii="宋体" w:hAnsi="宋体" w:eastAsia="宋体"/>
                <w:color w:val="000000"/>
                <w:sz w:val="18"/>
                <w:szCs w:val="18"/>
                <w:lang w:eastAsia="zh-CN"/>
              </w:rPr>
            </w:pPr>
          </w:p>
        </w:tc>
        <w:tc>
          <w:tcPr>
            <w:tcW w:w="1559" w:type="dxa"/>
            <w:noWrap w:val="0"/>
            <w:vAlign w:val="center"/>
          </w:tcPr>
          <w:p w14:paraId="01AFD30C">
            <w:pPr>
              <w:jc w:val="right"/>
              <w:rPr>
                <w:rFonts w:hint="eastAsia" w:ascii="宋体" w:hAnsi="宋体" w:eastAsia="宋体"/>
                <w:color w:val="000000"/>
                <w:sz w:val="18"/>
                <w:szCs w:val="18"/>
                <w:lang w:eastAsia="zh-CN"/>
              </w:rPr>
            </w:pPr>
          </w:p>
        </w:tc>
      </w:tr>
      <w:tr w14:paraId="30E3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F8E3570">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517B26E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08AC03E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04E40BAD">
            <w:pPr>
              <w:widowControl/>
              <w:textAlignment w:val="center"/>
              <w:rPr>
                <w:rFonts w:hint="eastAsia" w:ascii="宋体" w:hAnsi="宋体" w:eastAsia="宋体"/>
                <w:color w:val="000000"/>
                <w:sz w:val="18"/>
                <w:szCs w:val="18"/>
                <w:lang w:eastAsia="zh-CN"/>
              </w:rPr>
            </w:pPr>
          </w:p>
        </w:tc>
        <w:tc>
          <w:tcPr>
            <w:tcW w:w="2717" w:type="dxa"/>
            <w:noWrap w:val="0"/>
            <w:vAlign w:val="center"/>
          </w:tcPr>
          <w:p w14:paraId="1B7B829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2E4DB140">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21.72</w:t>
            </w:r>
          </w:p>
        </w:tc>
        <w:tc>
          <w:tcPr>
            <w:tcW w:w="2080" w:type="dxa"/>
            <w:noWrap w:val="0"/>
            <w:vAlign w:val="center"/>
          </w:tcPr>
          <w:p w14:paraId="6A94F48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21.72</w:t>
            </w:r>
          </w:p>
        </w:tc>
        <w:tc>
          <w:tcPr>
            <w:tcW w:w="2126" w:type="dxa"/>
            <w:noWrap w:val="0"/>
            <w:vAlign w:val="center"/>
          </w:tcPr>
          <w:p w14:paraId="464FEF9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21.72</w:t>
            </w:r>
          </w:p>
        </w:tc>
        <w:tc>
          <w:tcPr>
            <w:tcW w:w="1843" w:type="dxa"/>
            <w:noWrap w:val="0"/>
            <w:vAlign w:val="center"/>
          </w:tcPr>
          <w:p w14:paraId="7CA21F6E">
            <w:pPr>
              <w:jc w:val="right"/>
              <w:rPr>
                <w:rFonts w:hint="eastAsia" w:ascii="宋体" w:hAnsi="宋体" w:eastAsia="宋体"/>
                <w:color w:val="000000"/>
                <w:sz w:val="18"/>
                <w:szCs w:val="18"/>
                <w:lang w:eastAsia="zh-CN"/>
              </w:rPr>
            </w:pPr>
          </w:p>
        </w:tc>
        <w:tc>
          <w:tcPr>
            <w:tcW w:w="1559" w:type="dxa"/>
            <w:noWrap w:val="0"/>
            <w:vAlign w:val="center"/>
          </w:tcPr>
          <w:p w14:paraId="56DE9D59">
            <w:pPr>
              <w:jc w:val="right"/>
              <w:rPr>
                <w:rFonts w:hint="eastAsia" w:ascii="宋体" w:hAnsi="宋体" w:eastAsia="宋体"/>
                <w:color w:val="000000"/>
                <w:sz w:val="18"/>
                <w:szCs w:val="18"/>
                <w:lang w:eastAsia="zh-CN"/>
              </w:rPr>
            </w:pPr>
          </w:p>
        </w:tc>
      </w:tr>
      <w:tr w14:paraId="5694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A9030AF">
            <w:pPr>
              <w:widowControl/>
              <w:textAlignment w:val="center"/>
              <w:rPr>
                <w:rFonts w:hint="eastAsia" w:ascii="宋体" w:hAnsi="宋体"/>
                <w:color w:val="000000"/>
                <w:kern w:val="0"/>
                <w:sz w:val="18"/>
                <w:szCs w:val="18"/>
              </w:rPr>
            </w:pPr>
          </w:p>
        </w:tc>
        <w:tc>
          <w:tcPr>
            <w:tcW w:w="495" w:type="dxa"/>
            <w:noWrap w:val="0"/>
            <w:vAlign w:val="center"/>
          </w:tcPr>
          <w:p w14:paraId="38C4CBAE">
            <w:pPr>
              <w:widowControl/>
              <w:textAlignment w:val="center"/>
              <w:rPr>
                <w:rFonts w:hint="eastAsia" w:ascii="宋体" w:hAnsi="宋体" w:eastAsia="宋体"/>
                <w:color w:val="000000"/>
                <w:sz w:val="18"/>
                <w:szCs w:val="18"/>
                <w:lang w:eastAsia="zh-CN"/>
              </w:rPr>
            </w:pPr>
          </w:p>
        </w:tc>
        <w:tc>
          <w:tcPr>
            <w:tcW w:w="480" w:type="dxa"/>
            <w:noWrap w:val="0"/>
            <w:vAlign w:val="center"/>
          </w:tcPr>
          <w:p w14:paraId="5E477012">
            <w:pPr>
              <w:widowControl/>
              <w:textAlignment w:val="center"/>
              <w:rPr>
                <w:rFonts w:hint="eastAsia" w:ascii="宋体" w:hAnsi="宋体" w:eastAsia="宋体"/>
                <w:color w:val="000000"/>
                <w:sz w:val="18"/>
                <w:szCs w:val="18"/>
                <w:lang w:eastAsia="zh-CN"/>
              </w:rPr>
            </w:pPr>
          </w:p>
        </w:tc>
        <w:tc>
          <w:tcPr>
            <w:tcW w:w="919" w:type="dxa"/>
            <w:noWrap w:val="0"/>
            <w:vAlign w:val="center"/>
          </w:tcPr>
          <w:p w14:paraId="0E13574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219002</w:t>
            </w:r>
          </w:p>
        </w:tc>
        <w:tc>
          <w:tcPr>
            <w:tcW w:w="2717" w:type="dxa"/>
            <w:noWrap w:val="0"/>
            <w:vAlign w:val="center"/>
          </w:tcPr>
          <w:p w14:paraId="79E4D1A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百色起义纪念馆</w:t>
            </w:r>
          </w:p>
        </w:tc>
        <w:tc>
          <w:tcPr>
            <w:tcW w:w="1704" w:type="dxa"/>
            <w:noWrap w:val="0"/>
            <w:vAlign w:val="center"/>
          </w:tcPr>
          <w:p w14:paraId="06E1F58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497.31</w:t>
            </w:r>
          </w:p>
        </w:tc>
        <w:tc>
          <w:tcPr>
            <w:tcW w:w="2080" w:type="dxa"/>
            <w:noWrap w:val="0"/>
            <w:vAlign w:val="center"/>
          </w:tcPr>
          <w:p w14:paraId="527F9E0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453.41</w:t>
            </w:r>
          </w:p>
        </w:tc>
        <w:tc>
          <w:tcPr>
            <w:tcW w:w="2126" w:type="dxa"/>
            <w:noWrap w:val="0"/>
            <w:vAlign w:val="center"/>
          </w:tcPr>
          <w:p w14:paraId="79CC7A6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429.01</w:t>
            </w:r>
          </w:p>
        </w:tc>
        <w:tc>
          <w:tcPr>
            <w:tcW w:w="1843" w:type="dxa"/>
            <w:noWrap w:val="0"/>
            <w:vAlign w:val="center"/>
          </w:tcPr>
          <w:p w14:paraId="5C7C5F8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24.4</w:t>
            </w:r>
          </w:p>
        </w:tc>
        <w:tc>
          <w:tcPr>
            <w:tcW w:w="1559" w:type="dxa"/>
            <w:noWrap w:val="0"/>
            <w:vAlign w:val="center"/>
          </w:tcPr>
          <w:p w14:paraId="47D3B51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4B0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55A0F31">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65DDC33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7DCB721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41F771AB">
            <w:pPr>
              <w:widowControl/>
              <w:textAlignment w:val="center"/>
              <w:rPr>
                <w:rFonts w:hint="eastAsia" w:ascii="宋体" w:hAnsi="宋体" w:eastAsia="宋体"/>
                <w:color w:val="000000"/>
                <w:sz w:val="18"/>
                <w:szCs w:val="18"/>
                <w:lang w:eastAsia="zh-CN"/>
              </w:rPr>
            </w:pPr>
          </w:p>
        </w:tc>
        <w:tc>
          <w:tcPr>
            <w:tcW w:w="2717" w:type="dxa"/>
            <w:noWrap w:val="0"/>
            <w:vAlign w:val="center"/>
          </w:tcPr>
          <w:p w14:paraId="2D3F0B4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704" w:type="dxa"/>
            <w:noWrap w:val="0"/>
            <w:vAlign w:val="center"/>
          </w:tcPr>
          <w:p w14:paraId="0261375C">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377.86</w:t>
            </w:r>
          </w:p>
        </w:tc>
        <w:tc>
          <w:tcPr>
            <w:tcW w:w="2080" w:type="dxa"/>
            <w:noWrap w:val="0"/>
            <w:vAlign w:val="center"/>
          </w:tcPr>
          <w:p w14:paraId="40B6BC5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333.96</w:t>
            </w:r>
          </w:p>
        </w:tc>
        <w:tc>
          <w:tcPr>
            <w:tcW w:w="2126" w:type="dxa"/>
            <w:noWrap w:val="0"/>
            <w:vAlign w:val="center"/>
          </w:tcPr>
          <w:p w14:paraId="68F53F8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309.76</w:t>
            </w:r>
          </w:p>
        </w:tc>
        <w:tc>
          <w:tcPr>
            <w:tcW w:w="1843" w:type="dxa"/>
            <w:noWrap w:val="0"/>
            <w:vAlign w:val="center"/>
          </w:tcPr>
          <w:p w14:paraId="3D38B70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24.2</w:t>
            </w:r>
          </w:p>
        </w:tc>
        <w:tc>
          <w:tcPr>
            <w:tcW w:w="1559" w:type="dxa"/>
            <w:noWrap w:val="0"/>
            <w:vAlign w:val="center"/>
          </w:tcPr>
          <w:p w14:paraId="6E075BB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43.9</w:t>
            </w:r>
          </w:p>
        </w:tc>
      </w:tr>
      <w:tr w14:paraId="3001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51EF5B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35D6865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62D0A7F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45326D83">
            <w:pPr>
              <w:widowControl/>
              <w:textAlignment w:val="center"/>
              <w:rPr>
                <w:rFonts w:hint="eastAsia" w:ascii="宋体" w:hAnsi="宋体" w:eastAsia="宋体"/>
                <w:color w:val="000000"/>
                <w:sz w:val="18"/>
                <w:szCs w:val="18"/>
                <w:lang w:eastAsia="zh-CN"/>
              </w:rPr>
            </w:pPr>
          </w:p>
        </w:tc>
        <w:tc>
          <w:tcPr>
            <w:tcW w:w="2717" w:type="dxa"/>
            <w:noWrap w:val="0"/>
            <w:vAlign w:val="center"/>
          </w:tcPr>
          <w:p w14:paraId="67F0F7D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1DEF10F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14.82</w:t>
            </w:r>
          </w:p>
        </w:tc>
        <w:tc>
          <w:tcPr>
            <w:tcW w:w="2080" w:type="dxa"/>
            <w:noWrap w:val="0"/>
            <w:vAlign w:val="center"/>
          </w:tcPr>
          <w:p w14:paraId="7C415E0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14.82</w:t>
            </w:r>
          </w:p>
        </w:tc>
        <w:tc>
          <w:tcPr>
            <w:tcW w:w="2126" w:type="dxa"/>
            <w:noWrap w:val="0"/>
            <w:vAlign w:val="center"/>
          </w:tcPr>
          <w:p w14:paraId="380250F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14.62</w:t>
            </w:r>
          </w:p>
        </w:tc>
        <w:tc>
          <w:tcPr>
            <w:tcW w:w="1843" w:type="dxa"/>
            <w:noWrap w:val="0"/>
            <w:vAlign w:val="center"/>
          </w:tcPr>
          <w:p w14:paraId="213C253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1559" w:type="dxa"/>
            <w:noWrap w:val="0"/>
            <w:vAlign w:val="center"/>
          </w:tcPr>
          <w:p w14:paraId="418A7F51">
            <w:pPr>
              <w:jc w:val="right"/>
              <w:rPr>
                <w:rFonts w:hint="eastAsia" w:ascii="宋体" w:hAnsi="宋体" w:eastAsia="宋体"/>
                <w:color w:val="000000"/>
                <w:sz w:val="18"/>
                <w:szCs w:val="18"/>
                <w:lang w:eastAsia="zh-CN"/>
              </w:rPr>
            </w:pPr>
          </w:p>
        </w:tc>
      </w:tr>
      <w:tr w14:paraId="0A3E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F3677F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93D4B8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2D2A287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0BA8ADEF">
            <w:pPr>
              <w:widowControl/>
              <w:textAlignment w:val="center"/>
              <w:rPr>
                <w:rFonts w:hint="eastAsia" w:ascii="宋体" w:hAnsi="宋体" w:eastAsia="宋体"/>
                <w:color w:val="000000"/>
                <w:sz w:val="18"/>
                <w:szCs w:val="18"/>
                <w:lang w:eastAsia="zh-CN"/>
              </w:rPr>
            </w:pPr>
          </w:p>
        </w:tc>
        <w:tc>
          <w:tcPr>
            <w:tcW w:w="2717" w:type="dxa"/>
            <w:noWrap w:val="0"/>
            <w:vAlign w:val="center"/>
          </w:tcPr>
          <w:p w14:paraId="7B1FA30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197B1B0E">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39.02</w:t>
            </w:r>
          </w:p>
        </w:tc>
        <w:tc>
          <w:tcPr>
            <w:tcW w:w="2080" w:type="dxa"/>
            <w:noWrap w:val="0"/>
            <w:vAlign w:val="center"/>
          </w:tcPr>
          <w:p w14:paraId="6703657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2126" w:type="dxa"/>
            <w:noWrap w:val="0"/>
            <w:vAlign w:val="center"/>
          </w:tcPr>
          <w:p w14:paraId="0E66D01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39.02</w:t>
            </w:r>
          </w:p>
        </w:tc>
        <w:tc>
          <w:tcPr>
            <w:tcW w:w="1843" w:type="dxa"/>
            <w:noWrap w:val="0"/>
            <w:vAlign w:val="center"/>
          </w:tcPr>
          <w:p w14:paraId="6B7CA1A6">
            <w:pPr>
              <w:jc w:val="right"/>
              <w:rPr>
                <w:rFonts w:hint="eastAsia" w:ascii="宋体" w:hAnsi="宋体" w:eastAsia="宋体"/>
                <w:color w:val="000000"/>
                <w:sz w:val="18"/>
                <w:szCs w:val="18"/>
                <w:lang w:eastAsia="zh-CN"/>
              </w:rPr>
            </w:pPr>
          </w:p>
        </w:tc>
        <w:tc>
          <w:tcPr>
            <w:tcW w:w="1559" w:type="dxa"/>
            <w:noWrap w:val="0"/>
            <w:vAlign w:val="center"/>
          </w:tcPr>
          <w:p w14:paraId="0C18106F">
            <w:pPr>
              <w:jc w:val="right"/>
              <w:rPr>
                <w:rFonts w:hint="eastAsia" w:ascii="宋体" w:hAnsi="宋体" w:eastAsia="宋体"/>
                <w:color w:val="000000"/>
                <w:sz w:val="18"/>
                <w:szCs w:val="18"/>
                <w:lang w:eastAsia="zh-CN"/>
              </w:rPr>
            </w:pPr>
          </w:p>
        </w:tc>
      </w:tr>
      <w:tr w14:paraId="5549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DA1F0C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8AF5F6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6C9808F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1DDBA578">
            <w:pPr>
              <w:widowControl/>
              <w:textAlignment w:val="center"/>
              <w:rPr>
                <w:rFonts w:hint="eastAsia" w:ascii="宋体" w:hAnsi="宋体" w:eastAsia="宋体"/>
                <w:color w:val="000000"/>
                <w:sz w:val="18"/>
                <w:szCs w:val="18"/>
                <w:lang w:eastAsia="zh-CN"/>
              </w:rPr>
            </w:pPr>
          </w:p>
        </w:tc>
        <w:tc>
          <w:tcPr>
            <w:tcW w:w="2717" w:type="dxa"/>
            <w:noWrap w:val="0"/>
            <w:vAlign w:val="center"/>
          </w:tcPr>
          <w:p w14:paraId="3E71422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1C7DB888">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19.51</w:t>
            </w:r>
          </w:p>
        </w:tc>
        <w:tc>
          <w:tcPr>
            <w:tcW w:w="2080" w:type="dxa"/>
            <w:noWrap w:val="0"/>
            <w:vAlign w:val="center"/>
          </w:tcPr>
          <w:p w14:paraId="606E4DE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2126" w:type="dxa"/>
            <w:noWrap w:val="0"/>
            <w:vAlign w:val="center"/>
          </w:tcPr>
          <w:p w14:paraId="1EEE45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19.51</w:t>
            </w:r>
          </w:p>
        </w:tc>
        <w:tc>
          <w:tcPr>
            <w:tcW w:w="1843" w:type="dxa"/>
            <w:noWrap w:val="0"/>
            <w:vAlign w:val="center"/>
          </w:tcPr>
          <w:p w14:paraId="5A876518">
            <w:pPr>
              <w:jc w:val="right"/>
              <w:rPr>
                <w:rFonts w:hint="eastAsia" w:ascii="宋体" w:hAnsi="宋体" w:eastAsia="宋体"/>
                <w:color w:val="000000"/>
                <w:sz w:val="18"/>
                <w:szCs w:val="18"/>
                <w:lang w:eastAsia="zh-CN"/>
              </w:rPr>
            </w:pPr>
          </w:p>
        </w:tc>
        <w:tc>
          <w:tcPr>
            <w:tcW w:w="1559" w:type="dxa"/>
            <w:noWrap w:val="0"/>
            <w:vAlign w:val="center"/>
          </w:tcPr>
          <w:p w14:paraId="75C03D7F">
            <w:pPr>
              <w:jc w:val="right"/>
              <w:rPr>
                <w:rFonts w:hint="eastAsia" w:ascii="宋体" w:hAnsi="宋体" w:eastAsia="宋体"/>
                <w:color w:val="000000"/>
                <w:sz w:val="18"/>
                <w:szCs w:val="18"/>
                <w:lang w:eastAsia="zh-CN"/>
              </w:rPr>
            </w:pPr>
          </w:p>
        </w:tc>
      </w:tr>
      <w:tr w14:paraId="0FBF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FA411CA">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66D7B28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6AF5CBD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3905AC55">
            <w:pPr>
              <w:widowControl/>
              <w:textAlignment w:val="center"/>
              <w:rPr>
                <w:rFonts w:hint="eastAsia" w:ascii="宋体" w:hAnsi="宋体" w:eastAsia="宋体"/>
                <w:color w:val="000000"/>
                <w:sz w:val="18"/>
                <w:szCs w:val="18"/>
                <w:lang w:eastAsia="zh-CN"/>
              </w:rPr>
            </w:pPr>
          </w:p>
        </w:tc>
        <w:tc>
          <w:tcPr>
            <w:tcW w:w="2717" w:type="dxa"/>
            <w:noWrap w:val="0"/>
            <w:vAlign w:val="center"/>
          </w:tcPr>
          <w:p w14:paraId="74F4357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2580735B">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13.55</w:t>
            </w:r>
          </w:p>
        </w:tc>
        <w:tc>
          <w:tcPr>
            <w:tcW w:w="2080" w:type="dxa"/>
            <w:noWrap w:val="0"/>
            <w:vAlign w:val="center"/>
          </w:tcPr>
          <w:p w14:paraId="3073899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2126" w:type="dxa"/>
            <w:noWrap w:val="0"/>
            <w:vAlign w:val="center"/>
          </w:tcPr>
          <w:p w14:paraId="2243120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13.55</w:t>
            </w:r>
          </w:p>
        </w:tc>
        <w:tc>
          <w:tcPr>
            <w:tcW w:w="1843" w:type="dxa"/>
            <w:noWrap w:val="0"/>
            <w:vAlign w:val="center"/>
          </w:tcPr>
          <w:p w14:paraId="41B593E6">
            <w:pPr>
              <w:jc w:val="right"/>
              <w:rPr>
                <w:rFonts w:hint="eastAsia" w:ascii="宋体" w:hAnsi="宋体" w:eastAsia="宋体"/>
                <w:color w:val="000000"/>
                <w:sz w:val="18"/>
                <w:szCs w:val="18"/>
                <w:lang w:eastAsia="zh-CN"/>
              </w:rPr>
            </w:pPr>
          </w:p>
        </w:tc>
        <w:tc>
          <w:tcPr>
            <w:tcW w:w="1559" w:type="dxa"/>
            <w:noWrap w:val="0"/>
            <w:vAlign w:val="center"/>
          </w:tcPr>
          <w:p w14:paraId="0B190F46">
            <w:pPr>
              <w:jc w:val="right"/>
              <w:rPr>
                <w:rFonts w:hint="eastAsia" w:ascii="宋体" w:hAnsi="宋体" w:eastAsia="宋体"/>
                <w:color w:val="000000"/>
                <w:sz w:val="18"/>
                <w:szCs w:val="18"/>
                <w:lang w:eastAsia="zh-CN"/>
              </w:rPr>
            </w:pPr>
          </w:p>
        </w:tc>
      </w:tr>
      <w:tr w14:paraId="58D0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27A59FB">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3098CEF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589F99A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62A1B2D7">
            <w:pPr>
              <w:widowControl/>
              <w:textAlignment w:val="center"/>
              <w:rPr>
                <w:rFonts w:hint="eastAsia" w:ascii="宋体" w:hAnsi="宋体" w:eastAsia="宋体"/>
                <w:color w:val="000000"/>
                <w:sz w:val="18"/>
                <w:szCs w:val="18"/>
                <w:lang w:eastAsia="zh-CN"/>
              </w:rPr>
            </w:pPr>
          </w:p>
        </w:tc>
        <w:tc>
          <w:tcPr>
            <w:tcW w:w="2717" w:type="dxa"/>
            <w:noWrap w:val="0"/>
            <w:vAlign w:val="center"/>
          </w:tcPr>
          <w:p w14:paraId="4A105C1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39642166">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32.56</w:t>
            </w:r>
          </w:p>
        </w:tc>
        <w:tc>
          <w:tcPr>
            <w:tcW w:w="2080" w:type="dxa"/>
            <w:noWrap w:val="0"/>
            <w:vAlign w:val="center"/>
          </w:tcPr>
          <w:p w14:paraId="25839CE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2126" w:type="dxa"/>
            <w:noWrap w:val="0"/>
            <w:vAlign w:val="center"/>
          </w:tcPr>
          <w:p w14:paraId="311D9EC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32.56</w:t>
            </w:r>
          </w:p>
        </w:tc>
        <w:tc>
          <w:tcPr>
            <w:tcW w:w="1843" w:type="dxa"/>
            <w:noWrap w:val="0"/>
            <w:vAlign w:val="center"/>
          </w:tcPr>
          <w:p w14:paraId="33154C35">
            <w:pPr>
              <w:jc w:val="right"/>
              <w:rPr>
                <w:rFonts w:hint="eastAsia" w:ascii="宋体" w:hAnsi="宋体" w:eastAsia="宋体"/>
                <w:color w:val="000000"/>
                <w:sz w:val="18"/>
                <w:szCs w:val="18"/>
                <w:lang w:eastAsia="zh-CN"/>
              </w:rPr>
            </w:pPr>
          </w:p>
        </w:tc>
        <w:tc>
          <w:tcPr>
            <w:tcW w:w="1559" w:type="dxa"/>
            <w:noWrap w:val="0"/>
            <w:vAlign w:val="center"/>
          </w:tcPr>
          <w:p w14:paraId="0CBB5495">
            <w:pPr>
              <w:jc w:val="right"/>
              <w:rPr>
                <w:rFonts w:hint="eastAsia" w:ascii="宋体" w:hAnsi="宋体" w:eastAsia="宋体"/>
                <w:color w:val="000000"/>
                <w:sz w:val="18"/>
                <w:szCs w:val="18"/>
                <w:lang w:eastAsia="zh-CN"/>
              </w:rPr>
            </w:pPr>
          </w:p>
        </w:tc>
      </w:tr>
      <w:tr w14:paraId="5D6F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C3B6C16">
            <w:pPr>
              <w:widowControl/>
              <w:textAlignment w:val="center"/>
              <w:rPr>
                <w:rFonts w:hint="eastAsia" w:ascii="宋体" w:hAnsi="宋体"/>
                <w:color w:val="000000"/>
                <w:kern w:val="0"/>
                <w:sz w:val="18"/>
                <w:szCs w:val="18"/>
              </w:rPr>
            </w:pPr>
          </w:p>
        </w:tc>
        <w:tc>
          <w:tcPr>
            <w:tcW w:w="495" w:type="dxa"/>
            <w:noWrap w:val="0"/>
            <w:vAlign w:val="center"/>
          </w:tcPr>
          <w:p w14:paraId="243878DD">
            <w:pPr>
              <w:widowControl/>
              <w:textAlignment w:val="center"/>
              <w:rPr>
                <w:rFonts w:hint="eastAsia" w:ascii="宋体" w:hAnsi="宋体" w:eastAsia="宋体"/>
                <w:color w:val="000000"/>
                <w:sz w:val="18"/>
                <w:szCs w:val="18"/>
                <w:lang w:eastAsia="zh-CN"/>
              </w:rPr>
            </w:pPr>
          </w:p>
        </w:tc>
        <w:tc>
          <w:tcPr>
            <w:tcW w:w="480" w:type="dxa"/>
            <w:noWrap w:val="0"/>
            <w:vAlign w:val="center"/>
          </w:tcPr>
          <w:p w14:paraId="3E0037AC">
            <w:pPr>
              <w:widowControl/>
              <w:textAlignment w:val="center"/>
              <w:rPr>
                <w:rFonts w:hint="eastAsia" w:ascii="宋体" w:hAnsi="宋体" w:eastAsia="宋体"/>
                <w:color w:val="000000"/>
                <w:sz w:val="18"/>
                <w:szCs w:val="18"/>
                <w:lang w:eastAsia="zh-CN"/>
              </w:rPr>
            </w:pPr>
          </w:p>
        </w:tc>
        <w:tc>
          <w:tcPr>
            <w:tcW w:w="919" w:type="dxa"/>
            <w:noWrap w:val="0"/>
            <w:vAlign w:val="center"/>
          </w:tcPr>
          <w:p w14:paraId="682F537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219003</w:t>
            </w:r>
          </w:p>
        </w:tc>
        <w:tc>
          <w:tcPr>
            <w:tcW w:w="2717" w:type="dxa"/>
            <w:noWrap w:val="0"/>
            <w:vAlign w:val="center"/>
          </w:tcPr>
          <w:p w14:paraId="52255DB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704" w:type="dxa"/>
            <w:noWrap w:val="0"/>
            <w:vAlign w:val="center"/>
          </w:tcPr>
          <w:p w14:paraId="18CC381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132.79</w:t>
            </w:r>
          </w:p>
        </w:tc>
        <w:tc>
          <w:tcPr>
            <w:tcW w:w="2080" w:type="dxa"/>
            <w:noWrap w:val="0"/>
            <w:vAlign w:val="center"/>
          </w:tcPr>
          <w:p w14:paraId="0AC9C28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102.79</w:t>
            </w:r>
          </w:p>
        </w:tc>
        <w:tc>
          <w:tcPr>
            <w:tcW w:w="2126" w:type="dxa"/>
            <w:noWrap w:val="0"/>
            <w:vAlign w:val="center"/>
          </w:tcPr>
          <w:p w14:paraId="427D24E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96.11</w:t>
            </w:r>
          </w:p>
        </w:tc>
        <w:tc>
          <w:tcPr>
            <w:tcW w:w="1843" w:type="dxa"/>
            <w:noWrap w:val="0"/>
            <w:vAlign w:val="center"/>
          </w:tcPr>
          <w:p w14:paraId="6CBFCFC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c>
          <w:tcPr>
            <w:tcW w:w="1559" w:type="dxa"/>
            <w:noWrap w:val="0"/>
            <w:vAlign w:val="center"/>
          </w:tcPr>
          <w:p w14:paraId="032FD15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2EFE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B53CEB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22BFB08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71ADD0B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7F440868">
            <w:pPr>
              <w:widowControl/>
              <w:textAlignment w:val="center"/>
              <w:rPr>
                <w:rFonts w:hint="eastAsia" w:ascii="宋体" w:hAnsi="宋体" w:eastAsia="宋体"/>
                <w:color w:val="000000"/>
                <w:sz w:val="18"/>
                <w:szCs w:val="18"/>
                <w:lang w:eastAsia="zh-CN"/>
              </w:rPr>
            </w:pPr>
          </w:p>
        </w:tc>
        <w:tc>
          <w:tcPr>
            <w:tcW w:w="2717" w:type="dxa"/>
            <w:noWrap w:val="0"/>
            <w:vAlign w:val="center"/>
          </w:tcPr>
          <w:p w14:paraId="5764EC7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6ECF08D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5.87</w:t>
            </w:r>
          </w:p>
        </w:tc>
        <w:tc>
          <w:tcPr>
            <w:tcW w:w="2080" w:type="dxa"/>
            <w:noWrap w:val="0"/>
            <w:vAlign w:val="center"/>
          </w:tcPr>
          <w:p w14:paraId="5067BB8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5.87</w:t>
            </w:r>
          </w:p>
        </w:tc>
        <w:tc>
          <w:tcPr>
            <w:tcW w:w="2126" w:type="dxa"/>
            <w:noWrap w:val="0"/>
            <w:vAlign w:val="center"/>
          </w:tcPr>
          <w:p w14:paraId="78955BE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1843" w:type="dxa"/>
            <w:noWrap w:val="0"/>
            <w:vAlign w:val="center"/>
          </w:tcPr>
          <w:p w14:paraId="0E87C78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0.08</w:t>
            </w:r>
          </w:p>
        </w:tc>
        <w:tc>
          <w:tcPr>
            <w:tcW w:w="1559" w:type="dxa"/>
            <w:noWrap w:val="0"/>
            <w:vAlign w:val="center"/>
          </w:tcPr>
          <w:p w14:paraId="52223FC3">
            <w:pPr>
              <w:jc w:val="right"/>
              <w:rPr>
                <w:rFonts w:hint="eastAsia" w:ascii="宋体" w:hAnsi="宋体" w:eastAsia="宋体"/>
                <w:color w:val="000000"/>
                <w:sz w:val="18"/>
                <w:szCs w:val="18"/>
                <w:lang w:eastAsia="zh-CN"/>
              </w:rPr>
            </w:pPr>
          </w:p>
        </w:tc>
      </w:tr>
      <w:tr w14:paraId="639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ADC7187">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40C878E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52249EC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475B3C51">
            <w:pPr>
              <w:widowControl/>
              <w:textAlignment w:val="center"/>
              <w:rPr>
                <w:rFonts w:hint="eastAsia" w:ascii="宋体" w:hAnsi="宋体" w:eastAsia="宋体"/>
                <w:color w:val="000000"/>
                <w:sz w:val="18"/>
                <w:szCs w:val="18"/>
                <w:lang w:eastAsia="zh-CN"/>
              </w:rPr>
            </w:pPr>
          </w:p>
        </w:tc>
        <w:tc>
          <w:tcPr>
            <w:tcW w:w="2717" w:type="dxa"/>
            <w:noWrap w:val="0"/>
            <w:vAlign w:val="center"/>
          </w:tcPr>
          <w:p w14:paraId="0586C9F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3025F2A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9.93</w:t>
            </w:r>
          </w:p>
        </w:tc>
        <w:tc>
          <w:tcPr>
            <w:tcW w:w="2080" w:type="dxa"/>
            <w:noWrap w:val="0"/>
            <w:vAlign w:val="center"/>
          </w:tcPr>
          <w:p w14:paraId="5E96222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2126" w:type="dxa"/>
            <w:noWrap w:val="0"/>
            <w:vAlign w:val="center"/>
          </w:tcPr>
          <w:p w14:paraId="5D2C1F4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1843" w:type="dxa"/>
            <w:noWrap w:val="0"/>
            <w:vAlign w:val="center"/>
          </w:tcPr>
          <w:p w14:paraId="6C84F4E4">
            <w:pPr>
              <w:jc w:val="right"/>
              <w:rPr>
                <w:rFonts w:hint="eastAsia" w:ascii="宋体" w:hAnsi="宋体" w:eastAsia="宋体"/>
                <w:color w:val="000000"/>
                <w:sz w:val="18"/>
                <w:szCs w:val="18"/>
                <w:lang w:eastAsia="zh-CN"/>
              </w:rPr>
            </w:pPr>
          </w:p>
        </w:tc>
        <w:tc>
          <w:tcPr>
            <w:tcW w:w="1559" w:type="dxa"/>
            <w:noWrap w:val="0"/>
            <w:vAlign w:val="center"/>
          </w:tcPr>
          <w:p w14:paraId="418D3179">
            <w:pPr>
              <w:jc w:val="right"/>
              <w:rPr>
                <w:rFonts w:hint="eastAsia" w:ascii="宋体" w:hAnsi="宋体" w:eastAsia="宋体"/>
                <w:color w:val="000000"/>
                <w:sz w:val="18"/>
                <w:szCs w:val="18"/>
                <w:lang w:eastAsia="zh-CN"/>
              </w:rPr>
            </w:pPr>
          </w:p>
        </w:tc>
      </w:tr>
      <w:tr w14:paraId="2E78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F18B9E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28CF39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7C3BBCC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392B7FCE">
            <w:pPr>
              <w:widowControl/>
              <w:textAlignment w:val="center"/>
              <w:rPr>
                <w:rFonts w:hint="eastAsia" w:ascii="宋体" w:hAnsi="宋体" w:eastAsia="宋体"/>
                <w:color w:val="000000"/>
                <w:sz w:val="18"/>
                <w:szCs w:val="18"/>
                <w:lang w:eastAsia="zh-CN"/>
              </w:rPr>
            </w:pPr>
          </w:p>
        </w:tc>
        <w:tc>
          <w:tcPr>
            <w:tcW w:w="2717" w:type="dxa"/>
            <w:noWrap w:val="0"/>
            <w:vAlign w:val="center"/>
          </w:tcPr>
          <w:p w14:paraId="2D714F8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788C16D4">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4.96</w:t>
            </w:r>
          </w:p>
        </w:tc>
        <w:tc>
          <w:tcPr>
            <w:tcW w:w="2080" w:type="dxa"/>
            <w:noWrap w:val="0"/>
            <w:vAlign w:val="center"/>
          </w:tcPr>
          <w:p w14:paraId="6852169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2126" w:type="dxa"/>
            <w:noWrap w:val="0"/>
            <w:vAlign w:val="center"/>
          </w:tcPr>
          <w:p w14:paraId="20DCE1D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1843" w:type="dxa"/>
            <w:noWrap w:val="0"/>
            <w:vAlign w:val="center"/>
          </w:tcPr>
          <w:p w14:paraId="4E3B3707">
            <w:pPr>
              <w:jc w:val="right"/>
              <w:rPr>
                <w:rFonts w:hint="eastAsia" w:ascii="宋体" w:hAnsi="宋体" w:eastAsia="宋体"/>
                <w:color w:val="000000"/>
                <w:sz w:val="18"/>
                <w:szCs w:val="18"/>
                <w:lang w:eastAsia="zh-CN"/>
              </w:rPr>
            </w:pPr>
          </w:p>
        </w:tc>
        <w:tc>
          <w:tcPr>
            <w:tcW w:w="1559" w:type="dxa"/>
            <w:noWrap w:val="0"/>
            <w:vAlign w:val="center"/>
          </w:tcPr>
          <w:p w14:paraId="2E7DF11D">
            <w:pPr>
              <w:jc w:val="right"/>
              <w:rPr>
                <w:rFonts w:hint="eastAsia" w:ascii="宋体" w:hAnsi="宋体" w:eastAsia="宋体"/>
                <w:color w:val="000000"/>
                <w:sz w:val="18"/>
                <w:szCs w:val="18"/>
                <w:lang w:eastAsia="zh-CN"/>
              </w:rPr>
            </w:pPr>
          </w:p>
        </w:tc>
      </w:tr>
      <w:tr w14:paraId="709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8EE3859">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08C520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480" w:type="dxa"/>
            <w:noWrap w:val="0"/>
            <w:vAlign w:val="center"/>
          </w:tcPr>
          <w:p w14:paraId="53EB17E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307D753D">
            <w:pPr>
              <w:widowControl/>
              <w:textAlignment w:val="center"/>
              <w:rPr>
                <w:rFonts w:hint="eastAsia" w:ascii="宋体" w:hAnsi="宋体" w:eastAsia="宋体"/>
                <w:color w:val="000000"/>
                <w:sz w:val="18"/>
                <w:szCs w:val="18"/>
                <w:lang w:eastAsia="zh-CN"/>
              </w:rPr>
            </w:pPr>
          </w:p>
        </w:tc>
        <w:tc>
          <w:tcPr>
            <w:tcW w:w="2717" w:type="dxa"/>
            <w:noWrap w:val="0"/>
            <w:vAlign w:val="center"/>
          </w:tcPr>
          <w:p w14:paraId="19E9904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其他优抚支出</w:t>
            </w:r>
          </w:p>
        </w:tc>
        <w:tc>
          <w:tcPr>
            <w:tcW w:w="1704" w:type="dxa"/>
            <w:noWrap w:val="0"/>
            <w:vAlign w:val="center"/>
          </w:tcPr>
          <w:p w14:paraId="7E8E8504">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100.18</w:t>
            </w:r>
          </w:p>
        </w:tc>
        <w:tc>
          <w:tcPr>
            <w:tcW w:w="2080" w:type="dxa"/>
            <w:noWrap w:val="0"/>
            <w:vAlign w:val="center"/>
          </w:tcPr>
          <w:p w14:paraId="77763CC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70.18</w:t>
            </w:r>
          </w:p>
        </w:tc>
        <w:tc>
          <w:tcPr>
            <w:tcW w:w="2126" w:type="dxa"/>
            <w:noWrap w:val="0"/>
            <w:vAlign w:val="center"/>
          </w:tcPr>
          <w:p w14:paraId="6DB279F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63.58</w:t>
            </w:r>
          </w:p>
        </w:tc>
        <w:tc>
          <w:tcPr>
            <w:tcW w:w="1843" w:type="dxa"/>
            <w:noWrap w:val="0"/>
            <w:vAlign w:val="center"/>
          </w:tcPr>
          <w:p w14:paraId="35FA1F7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w:t>
            </w:r>
          </w:p>
        </w:tc>
        <w:tc>
          <w:tcPr>
            <w:tcW w:w="1559" w:type="dxa"/>
            <w:noWrap w:val="0"/>
            <w:vAlign w:val="center"/>
          </w:tcPr>
          <w:p w14:paraId="5D712D9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2BF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6AD193E">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2895F2E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4678F36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4818C5D2">
            <w:pPr>
              <w:widowControl/>
              <w:textAlignment w:val="center"/>
              <w:rPr>
                <w:rFonts w:hint="eastAsia" w:ascii="宋体" w:hAnsi="宋体" w:eastAsia="宋体"/>
                <w:color w:val="000000"/>
                <w:sz w:val="18"/>
                <w:szCs w:val="18"/>
                <w:lang w:eastAsia="zh-CN"/>
              </w:rPr>
            </w:pPr>
          </w:p>
        </w:tc>
        <w:tc>
          <w:tcPr>
            <w:tcW w:w="2717" w:type="dxa"/>
            <w:noWrap w:val="0"/>
            <w:vAlign w:val="center"/>
          </w:tcPr>
          <w:p w14:paraId="45C00BE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38F2854B">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3.4</w:t>
            </w:r>
          </w:p>
        </w:tc>
        <w:tc>
          <w:tcPr>
            <w:tcW w:w="2080" w:type="dxa"/>
            <w:noWrap w:val="0"/>
            <w:vAlign w:val="center"/>
          </w:tcPr>
          <w:p w14:paraId="2E9A165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2126" w:type="dxa"/>
            <w:noWrap w:val="0"/>
            <w:vAlign w:val="center"/>
          </w:tcPr>
          <w:p w14:paraId="168814A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1843" w:type="dxa"/>
            <w:noWrap w:val="0"/>
            <w:vAlign w:val="center"/>
          </w:tcPr>
          <w:p w14:paraId="4E81B4A5">
            <w:pPr>
              <w:jc w:val="right"/>
              <w:rPr>
                <w:rFonts w:hint="eastAsia" w:ascii="宋体" w:hAnsi="宋体" w:eastAsia="宋体"/>
                <w:color w:val="000000"/>
                <w:sz w:val="18"/>
                <w:szCs w:val="18"/>
                <w:lang w:eastAsia="zh-CN"/>
              </w:rPr>
            </w:pPr>
          </w:p>
        </w:tc>
        <w:tc>
          <w:tcPr>
            <w:tcW w:w="1559" w:type="dxa"/>
            <w:noWrap w:val="0"/>
            <w:vAlign w:val="center"/>
          </w:tcPr>
          <w:p w14:paraId="04A51F92">
            <w:pPr>
              <w:jc w:val="right"/>
              <w:rPr>
                <w:rFonts w:hint="eastAsia" w:ascii="宋体" w:hAnsi="宋体" w:eastAsia="宋体"/>
                <w:color w:val="000000"/>
                <w:sz w:val="18"/>
                <w:szCs w:val="18"/>
                <w:lang w:eastAsia="zh-CN"/>
              </w:rPr>
            </w:pPr>
          </w:p>
        </w:tc>
      </w:tr>
      <w:tr w14:paraId="009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EC32F6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6CC3058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08B9792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39DDCDAB">
            <w:pPr>
              <w:widowControl/>
              <w:textAlignment w:val="center"/>
              <w:rPr>
                <w:rFonts w:hint="eastAsia" w:ascii="宋体" w:hAnsi="宋体" w:eastAsia="宋体"/>
                <w:color w:val="000000"/>
                <w:sz w:val="18"/>
                <w:szCs w:val="18"/>
                <w:lang w:eastAsia="zh-CN"/>
              </w:rPr>
            </w:pPr>
          </w:p>
        </w:tc>
        <w:tc>
          <w:tcPr>
            <w:tcW w:w="2717" w:type="dxa"/>
            <w:noWrap w:val="0"/>
            <w:vAlign w:val="center"/>
          </w:tcPr>
          <w:p w14:paraId="340660F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77F1152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8.45</w:t>
            </w:r>
          </w:p>
        </w:tc>
        <w:tc>
          <w:tcPr>
            <w:tcW w:w="2080" w:type="dxa"/>
            <w:noWrap w:val="0"/>
            <w:vAlign w:val="center"/>
          </w:tcPr>
          <w:p w14:paraId="7C8B02B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2126" w:type="dxa"/>
            <w:noWrap w:val="0"/>
            <w:vAlign w:val="center"/>
          </w:tcPr>
          <w:p w14:paraId="2F0E49F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1843" w:type="dxa"/>
            <w:noWrap w:val="0"/>
            <w:vAlign w:val="center"/>
          </w:tcPr>
          <w:p w14:paraId="324A7EC5">
            <w:pPr>
              <w:jc w:val="right"/>
              <w:rPr>
                <w:rFonts w:hint="eastAsia" w:ascii="宋体" w:hAnsi="宋体" w:eastAsia="宋体"/>
                <w:color w:val="000000"/>
                <w:sz w:val="18"/>
                <w:szCs w:val="18"/>
                <w:lang w:eastAsia="zh-CN"/>
              </w:rPr>
            </w:pPr>
          </w:p>
        </w:tc>
        <w:tc>
          <w:tcPr>
            <w:tcW w:w="1559" w:type="dxa"/>
            <w:noWrap w:val="0"/>
            <w:vAlign w:val="center"/>
          </w:tcPr>
          <w:p w14:paraId="3837EAB3">
            <w:pPr>
              <w:jc w:val="right"/>
              <w:rPr>
                <w:rFonts w:hint="eastAsia" w:ascii="宋体" w:hAnsi="宋体" w:eastAsia="宋体"/>
                <w:color w:val="000000"/>
                <w:sz w:val="18"/>
                <w:szCs w:val="18"/>
                <w:lang w:eastAsia="zh-CN"/>
              </w:rPr>
            </w:pPr>
          </w:p>
        </w:tc>
      </w:tr>
      <w:tr w14:paraId="1DD1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DD085DD">
            <w:pPr>
              <w:widowControl/>
              <w:textAlignment w:val="center"/>
              <w:rPr>
                <w:rFonts w:hint="eastAsia" w:ascii="宋体" w:hAnsi="宋体"/>
                <w:color w:val="000000"/>
                <w:kern w:val="0"/>
                <w:sz w:val="18"/>
                <w:szCs w:val="18"/>
              </w:rPr>
            </w:pPr>
          </w:p>
        </w:tc>
        <w:tc>
          <w:tcPr>
            <w:tcW w:w="495" w:type="dxa"/>
            <w:noWrap w:val="0"/>
            <w:vAlign w:val="center"/>
          </w:tcPr>
          <w:p w14:paraId="4C72AA40">
            <w:pPr>
              <w:widowControl/>
              <w:textAlignment w:val="center"/>
              <w:rPr>
                <w:rFonts w:hint="eastAsia" w:ascii="宋体" w:hAnsi="宋体" w:eastAsia="宋体"/>
                <w:color w:val="000000"/>
                <w:sz w:val="18"/>
                <w:szCs w:val="18"/>
                <w:lang w:eastAsia="zh-CN"/>
              </w:rPr>
            </w:pPr>
          </w:p>
        </w:tc>
        <w:tc>
          <w:tcPr>
            <w:tcW w:w="480" w:type="dxa"/>
            <w:noWrap w:val="0"/>
            <w:vAlign w:val="center"/>
          </w:tcPr>
          <w:p w14:paraId="5EAD8205">
            <w:pPr>
              <w:widowControl/>
              <w:textAlignment w:val="center"/>
              <w:rPr>
                <w:rFonts w:hint="eastAsia" w:ascii="宋体" w:hAnsi="宋体" w:eastAsia="宋体"/>
                <w:color w:val="000000"/>
                <w:sz w:val="18"/>
                <w:szCs w:val="18"/>
                <w:lang w:eastAsia="zh-CN"/>
              </w:rPr>
            </w:pPr>
          </w:p>
        </w:tc>
        <w:tc>
          <w:tcPr>
            <w:tcW w:w="919" w:type="dxa"/>
            <w:noWrap w:val="0"/>
            <w:vAlign w:val="center"/>
          </w:tcPr>
          <w:p w14:paraId="584D4E2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219004</w:t>
            </w:r>
          </w:p>
        </w:tc>
        <w:tc>
          <w:tcPr>
            <w:tcW w:w="2717" w:type="dxa"/>
            <w:noWrap w:val="0"/>
            <w:vAlign w:val="center"/>
          </w:tcPr>
          <w:p w14:paraId="67CE2B87">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百色起义革命旧址管理处</w:t>
            </w:r>
          </w:p>
        </w:tc>
        <w:tc>
          <w:tcPr>
            <w:tcW w:w="1704" w:type="dxa"/>
            <w:noWrap w:val="0"/>
            <w:vAlign w:val="center"/>
          </w:tcPr>
          <w:p w14:paraId="09B6F1E7">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129.5</w:t>
            </w:r>
          </w:p>
        </w:tc>
        <w:tc>
          <w:tcPr>
            <w:tcW w:w="2080" w:type="dxa"/>
            <w:noWrap w:val="0"/>
            <w:vAlign w:val="center"/>
          </w:tcPr>
          <w:p w14:paraId="4F8B28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116.8</w:t>
            </w:r>
          </w:p>
        </w:tc>
        <w:tc>
          <w:tcPr>
            <w:tcW w:w="2126" w:type="dxa"/>
            <w:noWrap w:val="0"/>
            <w:vAlign w:val="center"/>
          </w:tcPr>
          <w:p w14:paraId="48DC304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109.04</w:t>
            </w:r>
          </w:p>
        </w:tc>
        <w:tc>
          <w:tcPr>
            <w:tcW w:w="1843" w:type="dxa"/>
            <w:noWrap w:val="0"/>
            <w:vAlign w:val="center"/>
          </w:tcPr>
          <w:p w14:paraId="6B97A0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7.76</w:t>
            </w:r>
          </w:p>
        </w:tc>
        <w:tc>
          <w:tcPr>
            <w:tcW w:w="1559" w:type="dxa"/>
            <w:noWrap w:val="0"/>
            <w:vAlign w:val="center"/>
          </w:tcPr>
          <w:p w14:paraId="2D915BE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12.7</w:t>
            </w:r>
          </w:p>
        </w:tc>
      </w:tr>
      <w:tr w14:paraId="7EBF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0DADF33">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4C3269B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015BA44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10027538">
            <w:pPr>
              <w:widowControl/>
              <w:textAlignment w:val="center"/>
              <w:rPr>
                <w:rFonts w:hint="eastAsia" w:ascii="宋体" w:hAnsi="宋体" w:eastAsia="宋体"/>
                <w:color w:val="000000"/>
                <w:sz w:val="18"/>
                <w:szCs w:val="18"/>
                <w:lang w:eastAsia="zh-CN"/>
              </w:rPr>
            </w:pPr>
          </w:p>
        </w:tc>
        <w:tc>
          <w:tcPr>
            <w:tcW w:w="2717" w:type="dxa"/>
            <w:noWrap w:val="0"/>
            <w:vAlign w:val="center"/>
          </w:tcPr>
          <w:p w14:paraId="77FEED0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博物馆</w:t>
            </w:r>
          </w:p>
        </w:tc>
        <w:tc>
          <w:tcPr>
            <w:tcW w:w="1704" w:type="dxa"/>
            <w:noWrap w:val="0"/>
            <w:vAlign w:val="center"/>
          </w:tcPr>
          <w:p w14:paraId="367C89D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12</w:t>
            </w:r>
          </w:p>
        </w:tc>
        <w:tc>
          <w:tcPr>
            <w:tcW w:w="2080" w:type="dxa"/>
            <w:noWrap w:val="0"/>
            <w:vAlign w:val="center"/>
          </w:tcPr>
          <w:p w14:paraId="7D4F9A39">
            <w:pPr>
              <w:jc w:val="right"/>
              <w:rPr>
                <w:rFonts w:hint="eastAsia" w:ascii="宋体" w:hAnsi="宋体" w:eastAsia="宋体"/>
                <w:color w:val="000000"/>
                <w:sz w:val="18"/>
                <w:szCs w:val="18"/>
                <w:lang w:eastAsia="zh-CN"/>
              </w:rPr>
            </w:pPr>
          </w:p>
        </w:tc>
        <w:tc>
          <w:tcPr>
            <w:tcW w:w="2126" w:type="dxa"/>
            <w:noWrap w:val="0"/>
            <w:vAlign w:val="center"/>
          </w:tcPr>
          <w:p w14:paraId="4D5465A1">
            <w:pPr>
              <w:jc w:val="right"/>
              <w:rPr>
                <w:rFonts w:hint="eastAsia" w:ascii="宋体" w:hAnsi="宋体" w:eastAsia="宋体"/>
                <w:color w:val="000000"/>
                <w:sz w:val="18"/>
                <w:szCs w:val="18"/>
                <w:lang w:eastAsia="zh-CN"/>
              </w:rPr>
            </w:pPr>
          </w:p>
        </w:tc>
        <w:tc>
          <w:tcPr>
            <w:tcW w:w="1843" w:type="dxa"/>
            <w:noWrap w:val="0"/>
            <w:vAlign w:val="center"/>
          </w:tcPr>
          <w:p w14:paraId="7D5691FF">
            <w:pPr>
              <w:jc w:val="right"/>
              <w:rPr>
                <w:rFonts w:hint="eastAsia" w:ascii="宋体" w:hAnsi="宋体" w:eastAsia="宋体"/>
                <w:color w:val="000000"/>
                <w:sz w:val="18"/>
                <w:szCs w:val="18"/>
                <w:lang w:eastAsia="zh-CN"/>
              </w:rPr>
            </w:pPr>
          </w:p>
        </w:tc>
        <w:tc>
          <w:tcPr>
            <w:tcW w:w="1559" w:type="dxa"/>
            <w:noWrap w:val="0"/>
            <w:vAlign w:val="center"/>
          </w:tcPr>
          <w:p w14:paraId="67517D0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r>
      <w:tr w14:paraId="56FA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A9A7378">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207</w:t>
            </w:r>
          </w:p>
        </w:tc>
        <w:tc>
          <w:tcPr>
            <w:tcW w:w="495" w:type="dxa"/>
            <w:noWrap w:val="0"/>
            <w:vAlign w:val="center"/>
          </w:tcPr>
          <w:p w14:paraId="5F297AE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6257EBB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055E6310">
            <w:pPr>
              <w:widowControl/>
              <w:textAlignment w:val="center"/>
              <w:rPr>
                <w:rFonts w:hint="eastAsia" w:ascii="宋体" w:hAnsi="宋体" w:eastAsia="宋体"/>
                <w:color w:val="000000"/>
                <w:sz w:val="18"/>
                <w:szCs w:val="18"/>
                <w:lang w:eastAsia="zh-CN"/>
              </w:rPr>
            </w:pPr>
          </w:p>
        </w:tc>
        <w:tc>
          <w:tcPr>
            <w:tcW w:w="2717" w:type="dxa"/>
            <w:noWrap w:val="0"/>
            <w:vAlign w:val="center"/>
          </w:tcPr>
          <w:p w14:paraId="0DBD843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其他文物支出</w:t>
            </w:r>
          </w:p>
        </w:tc>
        <w:tc>
          <w:tcPr>
            <w:tcW w:w="1704" w:type="dxa"/>
            <w:noWrap w:val="0"/>
            <w:vAlign w:val="center"/>
          </w:tcPr>
          <w:p w14:paraId="308E838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81.74</w:t>
            </w:r>
          </w:p>
        </w:tc>
        <w:tc>
          <w:tcPr>
            <w:tcW w:w="2080" w:type="dxa"/>
            <w:noWrap w:val="0"/>
            <w:vAlign w:val="center"/>
          </w:tcPr>
          <w:p w14:paraId="78CC0B0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81.04</w:t>
            </w:r>
          </w:p>
        </w:tc>
        <w:tc>
          <w:tcPr>
            <w:tcW w:w="2126" w:type="dxa"/>
            <w:noWrap w:val="0"/>
            <w:vAlign w:val="center"/>
          </w:tcPr>
          <w:p w14:paraId="374441D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73.34</w:t>
            </w:r>
          </w:p>
        </w:tc>
        <w:tc>
          <w:tcPr>
            <w:tcW w:w="1843" w:type="dxa"/>
            <w:noWrap w:val="0"/>
            <w:vAlign w:val="center"/>
          </w:tcPr>
          <w:p w14:paraId="450BE2D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7.7</w:t>
            </w:r>
          </w:p>
        </w:tc>
        <w:tc>
          <w:tcPr>
            <w:tcW w:w="1559" w:type="dxa"/>
            <w:noWrap w:val="0"/>
            <w:vAlign w:val="center"/>
          </w:tcPr>
          <w:p w14:paraId="25268B9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r>
      <w:tr w14:paraId="4336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18CA762">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4DD47BC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4513F5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237D6E2D">
            <w:pPr>
              <w:widowControl/>
              <w:textAlignment w:val="center"/>
              <w:rPr>
                <w:rFonts w:hint="eastAsia" w:ascii="宋体" w:hAnsi="宋体" w:eastAsia="宋体"/>
                <w:color w:val="000000"/>
                <w:sz w:val="18"/>
                <w:szCs w:val="18"/>
                <w:lang w:eastAsia="zh-CN"/>
              </w:rPr>
            </w:pPr>
          </w:p>
        </w:tc>
        <w:tc>
          <w:tcPr>
            <w:tcW w:w="2717" w:type="dxa"/>
            <w:noWrap w:val="0"/>
            <w:vAlign w:val="center"/>
          </w:tcPr>
          <w:p w14:paraId="6E16E6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766279E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4.89</w:t>
            </w:r>
          </w:p>
        </w:tc>
        <w:tc>
          <w:tcPr>
            <w:tcW w:w="2080" w:type="dxa"/>
            <w:noWrap w:val="0"/>
            <w:vAlign w:val="center"/>
          </w:tcPr>
          <w:p w14:paraId="4476058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4.89</w:t>
            </w:r>
          </w:p>
        </w:tc>
        <w:tc>
          <w:tcPr>
            <w:tcW w:w="2126" w:type="dxa"/>
            <w:noWrap w:val="0"/>
            <w:vAlign w:val="center"/>
          </w:tcPr>
          <w:p w14:paraId="09D532C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4.83</w:t>
            </w:r>
          </w:p>
        </w:tc>
        <w:tc>
          <w:tcPr>
            <w:tcW w:w="1843" w:type="dxa"/>
            <w:noWrap w:val="0"/>
            <w:vAlign w:val="center"/>
          </w:tcPr>
          <w:p w14:paraId="7F1021C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0.06</w:t>
            </w:r>
          </w:p>
        </w:tc>
        <w:tc>
          <w:tcPr>
            <w:tcW w:w="1559" w:type="dxa"/>
            <w:noWrap w:val="0"/>
            <w:vAlign w:val="center"/>
          </w:tcPr>
          <w:p w14:paraId="106A1C73">
            <w:pPr>
              <w:jc w:val="right"/>
              <w:rPr>
                <w:rFonts w:hint="eastAsia" w:ascii="宋体" w:hAnsi="宋体" w:eastAsia="宋体"/>
                <w:color w:val="000000"/>
                <w:sz w:val="18"/>
                <w:szCs w:val="18"/>
                <w:lang w:eastAsia="zh-CN"/>
              </w:rPr>
            </w:pPr>
          </w:p>
        </w:tc>
      </w:tr>
      <w:tr w14:paraId="274C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0DB18D9">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168742F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06CE19C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333036DB">
            <w:pPr>
              <w:widowControl/>
              <w:textAlignment w:val="center"/>
              <w:rPr>
                <w:rFonts w:hint="eastAsia" w:ascii="宋体" w:hAnsi="宋体" w:eastAsia="宋体"/>
                <w:color w:val="000000"/>
                <w:sz w:val="18"/>
                <w:szCs w:val="18"/>
                <w:lang w:eastAsia="zh-CN"/>
              </w:rPr>
            </w:pPr>
          </w:p>
        </w:tc>
        <w:tc>
          <w:tcPr>
            <w:tcW w:w="2717" w:type="dxa"/>
            <w:noWrap w:val="0"/>
            <w:vAlign w:val="center"/>
          </w:tcPr>
          <w:p w14:paraId="491D961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768CD5B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11.45</w:t>
            </w:r>
          </w:p>
        </w:tc>
        <w:tc>
          <w:tcPr>
            <w:tcW w:w="2080" w:type="dxa"/>
            <w:noWrap w:val="0"/>
            <w:vAlign w:val="center"/>
          </w:tcPr>
          <w:p w14:paraId="395B26F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2126" w:type="dxa"/>
            <w:noWrap w:val="0"/>
            <w:vAlign w:val="center"/>
          </w:tcPr>
          <w:p w14:paraId="1460FC6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11.45</w:t>
            </w:r>
          </w:p>
        </w:tc>
        <w:tc>
          <w:tcPr>
            <w:tcW w:w="1843" w:type="dxa"/>
            <w:noWrap w:val="0"/>
            <w:vAlign w:val="center"/>
          </w:tcPr>
          <w:p w14:paraId="5A93FF44">
            <w:pPr>
              <w:jc w:val="right"/>
              <w:rPr>
                <w:rFonts w:hint="eastAsia" w:ascii="宋体" w:hAnsi="宋体" w:eastAsia="宋体"/>
                <w:color w:val="000000"/>
                <w:sz w:val="18"/>
                <w:szCs w:val="18"/>
                <w:lang w:eastAsia="zh-CN"/>
              </w:rPr>
            </w:pPr>
          </w:p>
        </w:tc>
        <w:tc>
          <w:tcPr>
            <w:tcW w:w="1559" w:type="dxa"/>
            <w:noWrap w:val="0"/>
            <w:vAlign w:val="center"/>
          </w:tcPr>
          <w:p w14:paraId="422B26C8">
            <w:pPr>
              <w:jc w:val="right"/>
              <w:rPr>
                <w:rFonts w:hint="eastAsia" w:ascii="宋体" w:hAnsi="宋体" w:eastAsia="宋体"/>
                <w:color w:val="000000"/>
                <w:sz w:val="18"/>
                <w:szCs w:val="18"/>
                <w:lang w:eastAsia="zh-CN"/>
              </w:rPr>
            </w:pPr>
          </w:p>
        </w:tc>
      </w:tr>
      <w:tr w14:paraId="6A48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E9ED57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6D3A62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0264A58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69FA91C2">
            <w:pPr>
              <w:widowControl/>
              <w:textAlignment w:val="center"/>
              <w:rPr>
                <w:rFonts w:hint="eastAsia" w:ascii="宋体" w:hAnsi="宋体" w:eastAsia="宋体"/>
                <w:color w:val="000000"/>
                <w:sz w:val="18"/>
                <w:szCs w:val="18"/>
                <w:lang w:eastAsia="zh-CN"/>
              </w:rPr>
            </w:pPr>
          </w:p>
        </w:tc>
        <w:tc>
          <w:tcPr>
            <w:tcW w:w="2717" w:type="dxa"/>
            <w:noWrap w:val="0"/>
            <w:vAlign w:val="center"/>
          </w:tcPr>
          <w:p w14:paraId="1ECA2DA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137492A4">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5.72</w:t>
            </w:r>
          </w:p>
        </w:tc>
        <w:tc>
          <w:tcPr>
            <w:tcW w:w="2080" w:type="dxa"/>
            <w:noWrap w:val="0"/>
            <w:vAlign w:val="center"/>
          </w:tcPr>
          <w:p w14:paraId="29230A5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2126" w:type="dxa"/>
            <w:noWrap w:val="0"/>
            <w:vAlign w:val="center"/>
          </w:tcPr>
          <w:p w14:paraId="21BA07D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5.72</w:t>
            </w:r>
          </w:p>
        </w:tc>
        <w:tc>
          <w:tcPr>
            <w:tcW w:w="1843" w:type="dxa"/>
            <w:noWrap w:val="0"/>
            <w:vAlign w:val="center"/>
          </w:tcPr>
          <w:p w14:paraId="69E23A79">
            <w:pPr>
              <w:jc w:val="right"/>
              <w:rPr>
                <w:rFonts w:hint="eastAsia" w:ascii="宋体" w:hAnsi="宋体" w:eastAsia="宋体"/>
                <w:color w:val="000000"/>
                <w:sz w:val="18"/>
                <w:szCs w:val="18"/>
                <w:lang w:eastAsia="zh-CN"/>
              </w:rPr>
            </w:pPr>
          </w:p>
        </w:tc>
        <w:tc>
          <w:tcPr>
            <w:tcW w:w="1559" w:type="dxa"/>
            <w:noWrap w:val="0"/>
            <w:vAlign w:val="center"/>
          </w:tcPr>
          <w:p w14:paraId="1E516033">
            <w:pPr>
              <w:jc w:val="right"/>
              <w:rPr>
                <w:rFonts w:hint="eastAsia" w:ascii="宋体" w:hAnsi="宋体" w:eastAsia="宋体"/>
                <w:color w:val="000000"/>
                <w:sz w:val="18"/>
                <w:szCs w:val="18"/>
                <w:lang w:eastAsia="zh-CN"/>
              </w:rPr>
            </w:pPr>
          </w:p>
        </w:tc>
      </w:tr>
      <w:tr w14:paraId="071F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E06C8C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2A3DAE9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4E87A25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325F76FB">
            <w:pPr>
              <w:widowControl/>
              <w:textAlignment w:val="center"/>
              <w:rPr>
                <w:rFonts w:hint="eastAsia" w:ascii="宋体" w:hAnsi="宋体" w:eastAsia="宋体"/>
                <w:color w:val="000000"/>
                <w:sz w:val="18"/>
                <w:szCs w:val="18"/>
                <w:lang w:eastAsia="zh-CN"/>
              </w:rPr>
            </w:pPr>
          </w:p>
        </w:tc>
        <w:tc>
          <w:tcPr>
            <w:tcW w:w="2717" w:type="dxa"/>
            <w:noWrap w:val="0"/>
            <w:vAlign w:val="center"/>
          </w:tcPr>
          <w:p w14:paraId="5F6B676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59F6217E">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3.94</w:t>
            </w:r>
          </w:p>
        </w:tc>
        <w:tc>
          <w:tcPr>
            <w:tcW w:w="2080" w:type="dxa"/>
            <w:noWrap w:val="0"/>
            <w:vAlign w:val="center"/>
          </w:tcPr>
          <w:p w14:paraId="2FB6194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2126" w:type="dxa"/>
            <w:noWrap w:val="0"/>
            <w:vAlign w:val="center"/>
          </w:tcPr>
          <w:p w14:paraId="7A41120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3.94</w:t>
            </w:r>
          </w:p>
        </w:tc>
        <w:tc>
          <w:tcPr>
            <w:tcW w:w="1843" w:type="dxa"/>
            <w:noWrap w:val="0"/>
            <w:vAlign w:val="center"/>
          </w:tcPr>
          <w:p w14:paraId="42674FAF">
            <w:pPr>
              <w:jc w:val="right"/>
              <w:rPr>
                <w:rFonts w:hint="eastAsia" w:ascii="宋体" w:hAnsi="宋体" w:eastAsia="宋体"/>
                <w:color w:val="000000"/>
                <w:sz w:val="18"/>
                <w:szCs w:val="18"/>
                <w:lang w:eastAsia="zh-CN"/>
              </w:rPr>
            </w:pPr>
          </w:p>
        </w:tc>
        <w:tc>
          <w:tcPr>
            <w:tcW w:w="1559" w:type="dxa"/>
            <w:noWrap w:val="0"/>
            <w:vAlign w:val="center"/>
          </w:tcPr>
          <w:p w14:paraId="3060B9A5">
            <w:pPr>
              <w:jc w:val="right"/>
              <w:rPr>
                <w:rFonts w:hint="eastAsia" w:ascii="宋体" w:hAnsi="宋体" w:eastAsia="宋体"/>
                <w:color w:val="000000"/>
                <w:sz w:val="18"/>
                <w:szCs w:val="18"/>
                <w:lang w:eastAsia="zh-CN"/>
              </w:rPr>
            </w:pPr>
          </w:p>
        </w:tc>
      </w:tr>
      <w:tr w14:paraId="6E14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7F7426E">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23F9C6F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219611B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09FA35F3">
            <w:pPr>
              <w:widowControl/>
              <w:textAlignment w:val="center"/>
              <w:rPr>
                <w:rFonts w:hint="eastAsia" w:ascii="宋体" w:hAnsi="宋体" w:eastAsia="宋体"/>
                <w:color w:val="000000"/>
                <w:sz w:val="18"/>
                <w:szCs w:val="18"/>
                <w:lang w:eastAsia="zh-CN"/>
              </w:rPr>
            </w:pPr>
          </w:p>
        </w:tc>
        <w:tc>
          <w:tcPr>
            <w:tcW w:w="2717" w:type="dxa"/>
            <w:noWrap w:val="0"/>
            <w:vAlign w:val="center"/>
          </w:tcPr>
          <w:p w14:paraId="78AD9AE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558BF509">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9.76</w:t>
            </w:r>
          </w:p>
        </w:tc>
        <w:tc>
          <w:tcPr>
            <w:tcW w:w="2080" w:type="dxa"/>
            <w:noWrap w:val="0"/>
            <w:vAlign w:val="center"/>
          </w:tcPr>
          <w:p w14:paraId="6F2BDA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2126" w:type="dxa"/>
            <w:noWrap w:val="0"/>
            <w:vAlign w:val="center"/>
          </w:tcPr>
          <w:p w14:paraId="730C07E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9.76</w:t>
            </w:r>
          </w:p>
        </w:tc>
        <w:tc>
          <w:tcPr>
            <w:tcW w:w="1843" w:type="dxa"/>
            <w:noWrap w:val="0"/>
            <w:vAlign w:val="center"/>
          </w:tcPr>
          <w:p w14:paraId="193BDF72">
            <w:pPr>
              <w:jc w:val="right"/>
              <w:rPr>
                <w:rFonts w:hint="eastAsia" w:ascii="宋体" w:hAnsi="宋体" w:eastAsia="宋体"/>
                <w:color w:val="000000"/>
                <w:sz w:val="18"/>
                <w:szCs w:val="18"/>
                <w:lang w:eastAsia="zh-CN"/>
              </w:rPr>
            </w:pPr>
          </w:p>
        </w:tc>
        <w:tc>
          <w:tcPr>
            <w:tcW w:w="1559" w:type="dxa"/>
            <w:noWrap w:val="0"/>
            <w:vAlign w:val="center"/>
          </w:tcPr>
          <w:p w14:paraId="397D34BA">
            <w:pPr>
              <w:jc w:val="right"/>
              <w:rPr>
                <w:rFonts w:hint="eastAsia" w:ascii="宋体" w:hAnsi="宋体" w:eastAsia="宋体"/>
                <w:color w:val="000000"/>
                <w:sz w:val="18"/>
                <w:szCs w:val="18"/>
                <w:lang w:eastAsia="zh-CN"/>
              </w:rPr>
            </w:pP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0"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1" w:name="PO_part2Table1DivName6"/>
            <w:r>
              <w:rPr>
                <w:rFonts w:hint="eastAsia" w:ascii="宋体" w:hAnsi="宋体"/>
                <w:color w:val="000000"/>
                <w:kern w:val="0"/>
                <w:sz w:val="18"/>
                <w:szCs w:val="18"/>
              </w:rPr>
              <w:t xml:space="preserve"> 百色起义纪念园管理中心  </w:t>
            </w:r>
            <w:bookmarkEnd w:id="21"/>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931.72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875.42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56.3</w:t>
            </w:r>
          </w:p>
        </w:tc>
      </w:tr>
      <w:tr w14:paraId="2823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E342B8C">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F8536D1">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5075108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0026D7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845.54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FA925C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845.54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263548A">
            <w:pPr>
              <w:jc w:val="right"/>
              <w:rPr>
                <w:rFonts w:hint="eastAsia" w:ascii="宋体" w:hAnsi="宋体" w:eastAsia="宋体"/>
                <w:color w:val="000000"/>
                <w:sz w:val="18"/>
                <w:szCs w:val="18"/>
                <w:lang w:eastAsia="zh-CN"/>
              </w:rPr>
            </w:pPr>
          </w:p>
        </w:tc>
      </w:tr>
      <w:tr w14:paraId="3085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8EC9660">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796D8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357D96D1">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12B437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240.59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F32696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240.59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A02432C">
            <w:pPr>
              <w:jc w:val="right"/>
              <w:rPr>
                <w:rFonts w:hint="eastAsia" w:ascii="宋体" w:hAnsi="宋体" w:eastAsia="宋体"/>
                <w:color w:val="000000"/>
                <w:sz w:val="18"/>
                <w:szCs w:val="18"/>
                <w:lang w:eastAsia="zh-CN"/>
              </w:rPr>
            </w:pPr>
          </w:p>
        </w:tc>
      </w:tr>
      <w:tr w14:paraId="794F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29A0F2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A5B005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7574BC8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A6CAF4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28.45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B4251B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28.45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D089817">
            <w:pPr>
              <w:jc w:val="right"/>
              <w:rPr>
                <w:rFonts w:hint="eastAsia" w:ascii="宋体" w:hAnsi="宋体" w:eastAsia="宋体"/>
                <w:color w:val="000000"/>
                <w:sz w:val="18"/>
                <w:szCs w:val="18"/>
                <w:lang w:eastAsia="zh-CN"/>
              </w:rPr>
            </w:pPr>
          </w:p>
        </w:tc>
      </w:tr>
      <w:tr w14:paraId="38AE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A6B440A">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B8ECFB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16C02572">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1E41AD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281.05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31D9CC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281.05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160528E">
            <w:pPr>
              <w:jc w:val="right"/>
              <w:rPr>
                <w:rFonts w:hint="eastAsia" w:ascii="宋体" w:hAnsi="宋体" w:eastAsia="宋体"/>
                <w:color w:val="000000"/>
                <w:sz w:val="18"/>
                <w:szCs w:val="18"/>
                <w:lang w:eastAsia="zh-CN"/>
              </w:rPr>
            </w:pPr>
          </w:p>
        </w:tc>
      </w:tr>
      <w:tr w14:paraId="2647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79CB429">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3D671A7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3061" w:type="dxa"/>
            <w:tcBorders>
              <w:left w:val="single" w:color="000000" w:sz="8" w:space="0"/>
              <w:right w:val="single" w:color="000000" w:sz="8" w:space="0"/>
            </w:tcBorders>
            <w:noWrap w:val="0"/>
            <w:vAlign w:val="center"/>
          </w:tcPr>
          <w:p w14:paraId="7D68059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F1BBE9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86.46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A8152B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86.46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1754549">
            <w:pPr>
              <w:jc w:val="right"/>
              <w:rPr>
                <w:rFonts w:hint="eastAsia" w:ascii="宋体" w:hAnsi="宋体" w:eastAsia="宋体"/>
                <w:color w:val="000000"/>
                <w:sz w:val="18"/>
                <w:szCs w:val="18"/>
                <w:lang w:eastAsia="zh-CN"/>
              </w:rPr>
            </w:pPr>
          </w:p>
        </w:tc>
      </w:tr>
      <w:tr w14:paraId="3352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7BAFEAF">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664351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09</w:t>
            </w:r>
          </w:p>
        </w:tc>
        <w:tc>
          <w:tcPr>
            <w:tcW w:w="3061" w:type="dxa"/>
            <w:tcBorders>
              <w:left w:val="single" w:color="000000" w:sz="8" w:space="0"/>
              <w:right w:val="single" w:color="000000" w:sz="8" w:space="0"/>
            </w:tcBorders>
            <w:noWrap w:val="0"/>
            <w:vAlign w:val="center"/>
          </w:tcPr>
          <w:p w14:paraId="5E1A16BE">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33804F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43.23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64A5AC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43.23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FADB2A9">
            <w:pPr>
              <w:jc w:val="right"/>
              <w:rPr>
                <w:rFonts w:hint="eastAsia" w:ascii="宋体" w:hAnsi="宋体" w:eastAsia="宋体"/>
                <w:color w:val="000000"/>
                <w:sz w:val="18"/>
                <w:szCs w:val="18"/>
                <w:lang w:eastAsia="zh-CN"/>
              </w:rPr>
            </w:pPr>
          </w:p>
        </w:tc>
      </w:tr>
      <w:tr w14:paraId="0405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33876AD">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524AC97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w:t>
            </w:r>
          </w:p>
        </w:tc>
        <w:tc>
          <w:tcPr>
            <w:tcW w:w="3061" w:type="dxa"/>
            <w:tcBorders>
              <w:left w:val="single" w:color="000000" w:sz="8" w:space="0"/>
              <w:right w:val="single" w:color="000000" w:sz="8" w:space="0"/>
            </w:tcBorders>
            <w:noWrap w:val="0"/>
            <w:vAlign w:val="center"/>
          </w:tcPr>
          <w:p w14:paraId="491E81A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2DD7C0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30.03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6B07554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30.03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F5F556D">
            <w:pPr>
              <w:jc w:val="right"/>
              <w:rPr>
                <w:rFonts w:hint="eastAsia" w:ascii="宋体" w:hAnsi="宋体" w:eastAsia="宋体"/>
                <w:color w:val="000000"/>
                <w:sz w:val="18"/>
                <w:szCs w:val="18"/>
                <w:lang w:eastAsia="zh-CN"/>
              </w:rPr>
            </w:pPr>
          </w:p>
        </w:tc>
      </w:tr>
      <w:tr w14:paraId="158B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CDA652B">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EB3B96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1" w:type="dxa"/>
            <w:tcBorders>
              <w:left w:val="single" w:color="000000" w:sz="8" w:space="0"/>
              <w:right w:val="single" w:color="000000" w:sz="8" w:space="0"/>
            </w:tcBorders>
            <w:noWrap w:val="0"/>
            <w:vAlign w:val="center"/>
          </w:tcPr>
          <w:p w14:paraId="640D8E6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FB24C7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563EF8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0F71724">
            <w:pPr>
              <w:jc w:val="right"/>
              <w:rPr>
                <w:rFonts w:hint="eastAsia" w:ascii="宋体" w:hAnsi="宋体" w:eastAsia="宋体"/>
                <w:color w:val="000000"/>
                <w:sz w:val="18"/>
                <w:szCs w:val="18"/>
                <w:lang w:eastAsia="zh-CN"/>
              </w:rPr>
            </w:pPr>
          </w:p>
        </w:tc>
      </w:tr>
      <w:tr w14:paraId="570E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7908CDC">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331286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3061" w:type="dxa"/>
            <w:tcBorders>
              <w:left w:val="single" w:color="000000" w:sz="8" w:space="0"/>
              <w:right w:val="single" w:color="000000" w:sz="8" w:space="0"/>
            </w:tcBorders>
            <w:noWrap w:val="0"/>
            <w:vAlign w:val="center"/>
          </w:tcPr>
          <w:p w14:paraId="2784CD00">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2660B1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72.49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C7A2E4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72.49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BD876B6">
            <w:pPr>
              <w:jc w:val="right"/>
              <w:rPr>
                <w:rFonts w:hint="eastAsia" w:ascii="宋体" w:hAnsi="宋体" w:eastAsia="宋体"/>
                <w:color w:val="000000"/>
                <w:sz w:val="18"/>
                <w:szCs w:val="18"/>
                <w:lang w:eastAsia="zh-CN"/>
              </w:rPr>
            </w:pPr>
          </w:p>
        </w:tc>
      </w:tr>
      <w:tr w14:paraId="2D13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AA9EC32">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B93272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673252FD">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00C7E3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8998D0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59.98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3E26BA8">
            <w:pPr>
              <w:jc w:val="right"/>
              <w:rPr>
                <w:rFonts w:hint="eastAsia" w:ascii="宋体" w:hAnsi="宋体" w:eastAsia="宋体"/>
                <w:color w:val="000000"/>
                <w:sz w:val="18"/>
                <w:szCs w:val="18"/>
                <w:lang w:eastAsia="zh-CN"/>
              </w:rPr>
            </w:pPr>
          </w:p>
        </w:tc>
      </w:tr>
      <w:tr w14:paraId="374E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ABC585A">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2762BF8">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33365C1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B383BB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56.3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2110AA2">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CA5702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56.3</w:t>
            </w:r>
          </w:p>
        </w:tc>
      </w:tr>
      <w:tr w14:paraId="51BD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1256987">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16F08C2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6819CBF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1DA0ED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194B329">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10B95F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9.39</w:t>
            </w:r>
          </w:p>
        </w:tc>
      </w:tr>
      <w:tr w14:paraId="1181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4CFDC9D">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C4422A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04</w:t>
            </w:r>
          </w:p>
        </w:tc>
        <w:tc>
          <w:tcPr>
            <w:tcW w:w="3061" w:type="dxa"/>
            <w:tcBorders>
              <w:left w:val="single" w:color="000000" w:sz="8" w:space="0"/>
              <w:right w:val="single" w:color="000000" w:sz="8" w:space="0"/>
            </w:tcBorders>
            <w:noWrap w:val="0"/>
            <w:vAlign w:val="center"/>
          </w:tcPr>
          <w:p w14:paraId="318E009B">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手续费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3A1B83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401B26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99049A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0.04</w:t>
            </w:r>
          </w:p>
        </w:tc>
      </w:tr>
      <w:tr w14:paraId="131B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79D8226">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69826C9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3061" w:type="dxa"/>
            <w:tcBorders>
              <w:left w:val="single" w:color="000000" w:sz="8" w:space="0"/>
              <w:right w:val="single" w:color="000000" w:sz="8" w:space="0"/>
            </w:tcBorders>
            <w:noWrap w:val="0"/>
            <w:vAlign w:val="center"/>
          </w:tcPr>
          <w:p w14:paraId="15A7897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EED0C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84ADFF3">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5CBB84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0.72</w:t>
            </w:r>
          </w:p>
        </w:tc>
      </w:tr>
      <w:tr w14:paraId="2EAB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F9CC339">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3CCB11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3061" w:type="dxa"/>
            <w:tcBorders>
              <w:left w:val="single" w:color="000000" w:sz="8" w:space="0"/>
              <w:right w:val="single" w:color="000000" w:sz="8" w:space="0"/>
            </w:tcBorders>
            <w:noWrap w:val="0"/>
            <w:vAlign w:val="center"/>
          </w:tcPr>
          <w:p w14:paraId="423FEFB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BC3388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522B0C8">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F40F99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4.6</w:t>
            </w:r>
          </w:p>
        </w:tc>
      </w:tr>
      <w:tr w14:paraId="52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C789196">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F5DF87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7B542EA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942300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1D4AD34">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F2BE52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3.56</w:t>
            </w:r>
          </w:p>
        </w:tc>
      </w:tr>
      <w:tr w14:paraId="18C7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A10B411">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2A1169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15ED02F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1D3757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12.66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ABE8910">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A268DF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12.66</w:t>
            </w:r>
          </w:p>
        </w:tc>
      </w:tr>
      <w:tr w14:paraId="0A47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0A27004">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56FE0D0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17</w:t>
            </w:r>
          </w:p>
        </w:tc>
        <w:tc>
          <w:tcPr>
            <w:tcW w:w="3061" w:type="dxa"/>
            <w:tcBorders>
              <w:left w:val="single" w:color="000000" w:sz="8" w:space="0"/>
              <w:right w:val="single" w:color="000000" w:sz="8" w:space="0"/>
            </w:tcBorders>
            <w:noWrap w:val="0"/>
            <w:vAlign w:val="center"/>
          </w:tcPr>
          <w:p w14:paraId="3B2AAAB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公务接待费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5C155F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1A66E42">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E1F109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0.13</w:t>
            </w:r>
          </w:p>
        </w:tc>
      </w:tr>
      <w:tr w14:paraId="7976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019B5A4">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66DFF7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31</w:t>
            </w:r>
          </w:p>
        </w:tc>
        <w:tc>
          <w:tcPr>
            <w:tcW w:w="3061" w:type="dxa"/>
            <w:tcBorders>
              <w:left w:val="single" w:color="000000" w:sz="8" w:space="0"/>
              <w:right w:val="single" w:color="000000" w:sz="8" w:space="0"/>
            </w:tcBorders>
            <w:noWrap w:val="0"/>
            <w:vAlign w:val="center"/>
          </w:tcPr>
          <w:p w14:paraId="590CD3B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公务用车运行维护费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9F920A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F67E3CD">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FE4559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r>
      <w:tr w14:paraId="3C1E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CCA1F16">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6676691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11DE4BD2">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AE7A10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23.4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11C0E55">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5C4A0D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23.4</w:t>
            </w:r>
          </w:p>
        </w:tc>
      </w:tr>
      <w:tr w14:paraId="2B99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FF308ED">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1D898F3E">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5E73368D">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1A70D4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29.89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221A20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29.89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84AA2F1">
            <w:pPr>
              <w:jc w:val="right"/>
              <w:rPr>
                <w:rFonts w:hint="eastAsia" w:ascii="宋体" w:hAnsi="宋体" w:eastAsia="宋体"/>
                <w:color w:val="000000"/>
                <w:sz w:val="18"/>
                <w:szCs w:val="18"/>
                <w:lang w:eastAsia="zh-CN"/>
              </w:rPr>
            </w:pPr>
          </w:p>
        </w:tc>
      </w:tr>
      <w:tr w14:paraId="4918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1F62F09">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31AC25C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1371EE12">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989F5E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29.89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65AD1C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29.89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6BDD400">
            <w:pPr>
              <w:jc w:val="right"/>
              <w:rPr>
                <w:rFonts w:hint="eastAsia" w:ascii="宋体" w:hAnsi="宋体" w:eastAsia="宋体"/>
                <w:color w:val="000000"/>
                <w:sz w:val="18"/>
                <w:szCs w:val="18"/>
                <w:lang w:eastAsia="zh-CN"/>
              </w:rPr>
            </w:pP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0"/>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2"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3" w:name="PO_part2Table1DivName7"/>
            <w:r>
              <w:rPr>
                <w:rFonts w:hint="eastAsia" w:ascii="宋体" w:hAnsi="宋体"/>
                <w:color w:val="000000"/>
                <w:kern w:val="0"/>
                <w:sz w:val="18"/>
                <w:szCs w:val="18"/>
              </w:rPr>
              <w:t xml:space="preserve">  百色起义纪念园管理中心  </w:t>
            </w:r>
            <w:bookmarkEnd w:id="23"/>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0184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198AD43F">
            <w:pPr>
              <w:widowControl/>
              <w:jc w:val="left"/>
              <w:textAlignment w:val="center"/>
              <w:rPr>
                <w:rFonts w:hint="eastAsia" w:ascii="宋体" w:hAnsi="宋体" w:eastAsia="宋体"/>
                <w:color w:val="000000"/>
                <w:sz w:val="18"/>
                <w:szCs w:val="18"/>
                <w:lang w:eastAsia="zh-CN"/>
              </w:rPr>
            </w:pPr>
          </w:p>
        </w:tc>
        <w:tc>
          <w:tcPr>
            <w:tcW w:w="2265" w:type="dxa"/>
            <w:noWrap w:val="0"/>
            <w:vAlign w:val="center"/>
          </w:tcPr>
          <w:p w14:paraId="20775846">
            <w:pPr>
              <w:jc w:val="left"/>
              <w:textAlignment w:val="center"/>
              <w:rPr>
                <w:rFonts w:hint="eastAsia" w:ascii="宋体" w:hAnsi="宋体" w:eastAsia="宋体"/>
                <w:color w:val="000000"/>
                <w:sz w:val="18"/>
                <w:szCs w:val="18"/>
                <w:lang w:eastAsia="zh-CN"/>
              </w:rPr>
            </w:pPr>
          </w:p>
        </w:tc>
        <w:tc>
          <w:tcPr>
            <w:tcW w:w="1725" w:type="dxa"/>
            <w:noWrap w:val="0"/>
            <w:vAlign w:val="center"/>
          </w:tcPr>
          <w:p w14:paraId="0395E4F6">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1095" w:type="dxa"/>
            <w:noWrap w:val="0"/>
            <w:vAlign w:val="center"/>
          </w:tcPr>
          <w:p w14:paraId="5A26E94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1080" w:type="dxa"/>
            <w:noWrap w:val="0"/>
            <w:vAlign w:val="center"/>
          </w:tcPr>
          <w:p w14:paraId="0B15699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855" w:type="dxa"/>
            <w:noWrap w:val="0"/>
            <w:vAlign w:val="center"/>
          </w:tcPr>
          <w:p w14:paraId="79402C7B">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3E890429">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1260" w:type="dxa"/>
            <w:noWrap w:val="0"/>
            <w:vAlign w:val="center"/>
          </w:tcPr>
          <w:p w14:paraId="788348F3">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758A52EE">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795" w:type="dxa"/>
            <w:noWrap w:val="0"/>
            <w:vAlign w:val="center"/>
          </w:tcPr>
          <w:p w14:paraId="5CA84E62">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0.13</w:t>
            </w:r>
          </w:p>
        </w:tc>
        <w:tc>
          <w:tcPr>
            <w:tcW w:w="675" w:type="dxa"/>
            <w:noWrap w:val="0"/>
            <w:vAlign w:val="center"/>
          </w:tcPr>
          <w:p w14:paraId="39A90964">
            <w:pPr>
              <w:jc w:val="right"/>
              <w:textAlignment w:val="center"/>
              <w:rPr>
                <w:rFonts w:hint="eastAsia" w:ascii="宋体" w:hAnsi="宋体" w:eastAsia="宋体"/>
                <w:color w:val="000000"/>
                <w:sz w:val="18"/>
                <w:szCs w:val="18"/>
                <w:lang w:eastAsia="zh-CN"/>
              </w:rPr>
            </w:pPr>
          </w:p>
        </w:tc>
        <w:tc>
          <w:tcPr>
            <w:tcW w:w="750" w:type="dxa"/>
            <w:noWrap w:val="0"/>
            <w:vAlign w:val="center"/>
          </w:tcPr>
          <w:p w14:paraId="3F94F010">
            <w:pPr>
              <w:jc w:val="right"/>
              <w:textAlignment w:val="center"/>
              <w:rPr>
                <w:rFonts w:hint="eastAsia" w:ascii="宋体" w:hAnsi="宋体" w:eastAsia="宋体"/>
                <w:color w:val="000000"/>
                <w:sz w:val="18"/>
                <w:szCs w:val="18"/>
                <w:lang w:eastAsia="zh-CN"/>
              </w:rPr>
            </w:pPr>
          </w:p>
        </w:tc>
        <w:tc>
          <w:tcPr>
            <w:tcW w:w="885" w:type="dxa"/>
            <w:noWrap w:val="0"/>
            <w:vAlign w:val="center"/>
          </w:tcPr>
          <w:p w14:paraId="31FF157A">
            <w:pPr>
              <w:jc w:val="right"/>
              <w:textAlignment w:val="center"/>
              <w:rPr>
                <w:rFonts w:hint="eastAsia" w:ascii="宋体" w:hAnsi="宋体" w:eastAsia="宋体"/>
                <w:color w:val="000000"/>
                <w:sz w:val="18"/>
                <w:szCs w:val="18"/>
                <w:lang w:eastAsia="zh-CN"/>
              </w:rPr>
            </w:pPr>
          </w:p>
        </w:tc>
        <w:tc>
          <w:tcPr>
            <w:tcW w:w="870" w:type="dxa"/>
            <w:noWrap w:val="0"/>
            <w:vAlign w:val="center"/>
          </w:tcPr>
          <w:p w14:paraId="2590FBF6">
            <w:pPr>
              <w:jc w:val="right"/>
              <w:textAlignment w:val="center"/>
              <w:rPr>
                <w:rFonts w:hint="eastAsia" w:ascii="宋体" w:hAnsi="宋体" w:eastAsia="宋体"/>
                <w:color w:val="000000"/>
                <w:sz w:val="18"/>
                <w:szCs w:val="18"/>
                <w:lang w:eastAsia="zh-CN"/>
              </w:rPr>
            </w:pPr>
          </w:p>
        </w:tc>
      </w:tr>
      <w:tr w14:paraId="3AE0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47881CAE">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lang w:eastAsia="zh-CN"/>
              </w:rPr>
              <w:t>219</w:t>
            </w:r>
          </w:p>
        </w:tc>
        <w:tc>
          <w:tcPr>
            <w:tcW w:w="2265" w:type="dxa"/>
            <w:noWrap w:val="0"/>
            <w:vAlign w:val="center"/>
          </w:tcPr>
          <w:p w14:paraId="7BDBE386">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百色起义纪念园管理中心</w:t>
            </w:r>
          </w:p>
        </w:tc>
        <w:tc>
          <w:tcPr>
            <w:tcW w:w="1725" w:type="dxa"/>
            <w:noWrap w:val="0"/>
            <w:vAlign w:val="center"/>
          </w:tcPr>
          <w:p w14:paraId="4139D999">
            <w:pPr>
              <w:jc w:val="left"/>
              <w:textAlignment w:val="center"/>
              <w:rPr>
                <w:rFonts w:hint="eastAsia" w:ascii="宋体" w:hAnsi="宋体" w:eastAsia="宋体"/>
                <w:color w:val="000000"/>
                <w:sz w:val="18"/>
                <w:szCs w:val="18"/>
                <w:lang w:eastAsia="zh-CN"/>
              </w:rPr>
            </w:pPr>
          </w:p>
        </w:tc>
        <w:tc>
          <w:tcPr>
            <w:tcW w:w="1095" w:type="dxa"/>
            <w:noWrap w:val="0"/>
            <w:vAlign w:val="center"/>
          </w:tcPr>
          <w:p w14:paraId="2ECBEAE6">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1080" w:type="dxa"/>
            <w:noWrap w:val="0"/>
            <w:vAlign w:val="center"/>
          </w:tcPr>
          <w:p w14:paraId="35858FD5">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855" w:type="dxa"/>
            <w:noWrap w:val="0"/>
            <w:vAlign w:val="center"/>
          </w:tcPr>
          <w:p w14:paraId="7662D4D1">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5A3CAE5D">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1260" w:type="dxa"/>
            <w:noWrap w:val="0"/>
            <w:vAlign w:val="center"/>
          </w:tcPr>
          <w:p w14:paraId="65428744">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12B85DA5">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795" w:type="dxa"/>
            <w:noWrap w:val="0"/>
            <w:vAlign w:val="center"/>
          </w:tcPr>
          <w:p w14:paraId="23DEF5DE">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0.13</w:t>
            </w:r>
          </w:p>
        </w:tc>
        <w:tc>
          <w:tcPr>
            <w:tcW w:w="675" w:type="dxa"/>
            <w:noWrap w:val="0"/>
            <w:vAlign w:val="center"/>
          </w:tcPr>
          <w:p w14:paraId="13678F1F">
            <w:pPr>
              <w:jc w:val="right"/>
              <w:textAlignment w:val="center"/>
              <w:rPr>
                <w:rFonts w:hint="eastAsia" w:ascii="宋体" w:hAnsi="宋体" w:eastAsia="宋体"/>
                <w:color w:val="000000"/>
                <w:sz w:val="18"/>
                <w:szCs w:val="18"/>
                <w:lang w:eastAsia="zh-CN"/>
              </w:rPr>
            </w:pPr>
          </w:p>
        </w:tc>
        <w:tc>
          <w:tcPr>
            <w:tcW w:w="750" w:type="dxa"/>
            <w:noWrap w:val="0"/>
            <w:vAlign w:val="center"/>
          </w:tcPr>
          <w:p w14:paraId="2715F31A">
            <w:pPr>
              <w:jc w:val="right"/>
              <w:textAlignment w:val="center"/>
              <w:rPr>
                <w:rFonts w:hint="eastAsia" w:ascii="宋体" w:hAnsi="宋体" w:eastAsia="宋体"/>
                <w:color w:val="000000"/>
                <w:sz w:val="18"/>
                <w:szCs w:val="18"/>
                <w:lang w:eastAsia="zh-CN"/>
              </w:rPr>
            </w:pPr>
          </w:p>
        </w:tc>
        <w:tc>
          <w:tcPr>
            <w:tcW w:w="885" w:type="dxa"/>
            <w:noWrap w:val="0"/>
            <w:vAlign w:val="center"/>
          </w:tcPr>
          <w:p w14:paraId="69425C5F">
            <w:pPr>
              <w:jc w:val="right"/>
              <w:textAlignment w:val="center"/>
              <w:rPr>
                <w:rFonts w:hint="eastAsia" w:ascii="宋体" w:hAnsi="宋体" w:eastAsia="宋体"/>
                <w:color w:val="000000"/>
                <w:sz w:val="18"/>
                <w:szCs w:val="18"/>
                <w:lang w:eastAsia="zh-CN"/>
              </w:rPr>
            </w:pPr>
          </w:p>
        </w:tc>
        <w:tc>
          <w:tcPr>
            <w:tcW w:w="870" w:type="dxa"/>
            <w:noWrap w:val="0"/>
            <w:vAlign w:val="center"/>
          </w:tcPr>
          <w:p w14:paraId="12F9EA38">
            <w:pPr>
              <w:jc w:val="right"/>
              <w:textAlignment w:val="center"/>
              <w:rPr>
                <w:rFonts w:hint="eastAsia" w:ascii="宋体" w:hAnsi="宋体" w:eastAsia="宋体"/>
                <w:color w:val="000000"/>
                <w:sz w:val="18"/>
                <w:szCs w:val="18"/>
                <w:lang w:eastAsia="zh-CN"/>
              </w:rPr>
            </w:pPr>
          </w:p>
        </w:tc>
      </w:tr>
      <w:tr w14:paraId="075B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5F49CBCA">
            <w:pPr>
              <w:widowControl/>
              <w:jc w:val="left"/>
              <w:textAlignment w:val="center"/>
              <w:rPr>
                <w:rFonts w:hint="eastAsia" w:ascii="宋体" w:hAnsi="宋体" w:eastAsia="宋体"/>
                <w:color w:val="000000"/>
                <w:sz w:val="18"/>
                <w:szCs w:val="18"/>
                <w:lang w:eastAsia="zh-CN"/>
              </w:rPr>
            </w:pPr>
            <w:r>
              <w:rPr>
                <w:rFonts w:hint="eastAsia" w:ascii="宋体" w:hAnsi="宋体"/>
                <w:color w:val="000000"/>
                <w:sz w:val="18"/>
                <w:szCs w:val="18"/>
                <w:lang w:eastAsia="zh-CN"/>
              </w:rPr>
              <w:t>219001</w:t>
            </w:r>
          </w:p>
        </w:tc>
        <w:tc>
          <w:tcPr>
            <w:tcW w:w="2265" w:type="dxa"/>
            <w:noWrap w:val="0"/>
            <w:vAlign w:val="center"/>
          </w:tcPr>
          <w:p w14:paraId="0DD593E1">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百色起义纪念园管理中心</w:t>
            </w:r>
          </w:p>
        </w:tc>
        <w:tc>
          <w:tcPr>
            <w:tcW w:w="1725" w:type="dxa"/>
            <w:noWrap w:val="0"/>
            <w:vAlign w:val="center"/>
          </w:tcPr>
          <w:p w14:paraId="06B6A5D5">
            <w:pPr>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一般公共预算资金</w:t>
            </w:r>
          </w:p>
        </w:tc>
        <w:tc>
          <w:tcPr>
            <w:tcW w:w="1095" w:type="dxa"/>
            <w:noWrap w:val="0"/>
            <w:vAlign w:val="center"/>
          </w:tcPr>
          <w:p w14:paraId="555743A8">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1080" w:type="dxa"/>
            <w:noWrap w:val="0"/>
            <w:vAlign w:val="center"/>
          </w:tcPr>
          <w:p w14:paraId="7251EB1B">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1.93</w:t>
            </w:r>
          </w:p>
        </w:tc>
        <w:tc>
          <w:tcPr>
            <w:tcW w:w="855" w:type="dxa"/>
            <w:noWrap w:val="0"/>
            <w:vAlign w:val="center"/>
          </w:tcPr>
          <w:p w14:paraId="49EFAE47">
            <w:pPr>
              <w:widowControl/>
              <w:jc w:val="right"/>
              <w:textAlignment w:val="center"/>
              <w:rPr>
                <w:rFonts w:hint="eastAsia" w:ascii="宋体" w:hAnsi="宋体" w:eastAsia="宋体"/>
                <w:color w:val="000000"/>
                <w:sz w:val="18"/>
                <w:szCs w:val="18"/>
                <w:lang w:eastAsia="zh-CN"/>
              </w:rPr>
            </w:pPr>
          </w:p>
        </w:tc>
        <w:tc>
          <w:tcPr>
            <w:tcW w:w="765" w:type="dxa"/>
            <w:noWrap w:val="0"/>
            <w:vAlign w:val="center"/>
          </w:tcPr>
          <w:p w14:paraId="1BB30B7F">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1260" w:type="dxa"/>
            <w:noWrap w:val="0"/>
            <w:vAlign w:val="center"/>
          </w:tcPr>
          <w:p w14:paraId="066C4B18">
            <w:pPr>
              <w:widowControl/>
              <w:jc w:val="right"/>
              <w:textAlignment w:val="center"/>
              <w:rPr>
                <w:rFonts w:hint="eastAsia" w:ascii="宋体" w:hAnsi="宋体" w:eastAsia="宋体"/>
                <w:color w:val="000000"/>
                <w:sz w:val="18"/>
                <w:szCs w:val="18"/>
                <w:lang w:eastAsia="zh-CN"/>
              </w:rPr>
            </w:pPr>
          </w:p>
        </w:tc>
        <w:tc>
          <w:tcPr>
            <w:tcW w:w="1005" w:type="dxa"/>
            <w:noWrap w:val="0"/>
            <w:vAlign w:val="center"/>
          </w:tcPr>
          <w:p w14:paraId="0D3D0346">
            <w:pPr>
              <w:widowControl/>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1.8</w:t>
            </w:r>
          </w:p>
        </w:tc>
        <w:tc>
          <w:tcPr>
            <w:tcW w:w="795" w:type="dxa"/>
            <w:noWrap w:val="0"/>
            <w:vAlign w:val="center"/>
          </w:tcPr>
          <w:p w14:paraId="32245601">
            <w:pPr>
              <w:jc w:val="righ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0.13</w:t>
            </w:r>
          </w:p>
        </w:tc>
        <w:tc>
          <w:tcPr>
            <w:tcW w:w="675" w:type="dxa"/>
            <w:noWrap w:val="0"/>
            <w:vAlign w:val="center"/>
          </w:tcPr>
          <w:p w14:paraId="2350ADF1">
            <w:pPr>
              <w:jc w:val="right"/>
              <w:textAlignment w:val="center"/>
              <w:rPr>
                <w:rFonts w:hint="eastAsia" w:ascii="宋体" w:hAnsi="宋体" w:eastAsia="宋体"/>
                <w:color w:val="000000"/>
                <w:sz w:val="18"/>
                <w:szCs w:val="18"/>
                <w:lang w:eastAsia="zh-CN"/>
              </w:rPr>
            </w:pPr>
          </w:p>
        </w:tc>
        <w:tc>
          <w:tcPr>
            <w:tcW w:w="750" w:type="dxa"/>
            <w:noWrap w:val="0"/>
            <w:vAlign w:val="center"/>
          </w:tcPr>
          <w:p w14:paraId="18228A6B">
            <w:pPr>
              <w:jc w:val="right"/>
              <w:textAlignment w:val="center"/>
              <w:rPr>
                <w:rFonts w:hint="eastAsia" w:ascii="宋体" w:hAnsi="宋体" w:eastAsia="宋体"/>
                <w:color w:val="000000"/>
                <w:sz w:val="18"/>
                <w:szCs w:val="18"/>
                <w:lang w:eastAsia="zh-CN"/>
              </w:rPr>
            </w:pPr>
          </w:p>
        </w:tc>
        <w:tc>
          <w:tcPr>
            <w:tcW w:w="885" w:type="dxa"/>
            <w:noWrap w:val="0"/>
            <w:vAlign w:val="center"/>
          </w:tcPr>
          <w:p w14:paraId="441C8B9F">
            <w:pPr>
              <w:jc w:val="right"/>
              <w:textAlignment w:val="center"/>
              <w:rPr>
                <w:rFonts w:hint="eastAsia" w:ascii="宋体" w:hAnsi="宋体" w:eastAsia="宋体"/>
                <w:color w:val="000000"/>
                <w:sz w:val="18"/>
                <w:szCs w:val="18"/>
                <w:lang w:eastAsia="zh-CN"/>
              </w:rPr>
            </w:pPr>
          </w:p>
        </w:tc>
        <w:tc>
          <w:tcPr>
            <w:tcW w:w="870" w:type="dxa"/>
            <w:noWrap w:val="0"/>
            <w:vAlign w:val="center"/>
          </w:tcPr>
          <w:p w14:paraId="31238648">
            <w:pPr>
              <w:jc w:val="right"/>
              <w:textAlignment w:val="center"/>
              <w:rPr>
                <w:rFonts w:hint="eastAsia" w:ascii="宋体" w:hAnsi="宋体" w:eastAsia="宋体"/>
                <w:color w:val="000000"/>
                <w:sz w:val="18"/>
                <w:szCs w:val="18"/>
                <w:lang w:eastAsia="zh-CN"/>
              </w:rPr>
            </w:pP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4"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bookmarkEnd w:id="22"/>
      <w:bookmarkEnd w:id="24"/>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5"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6" w:name="PO_part2Table1DivName8"/>
            <w:r>
              <w:rPr>
                <w:rFonts w:hint="eastAsia" w:ascii="宋体" w:hAnsi="宋体"/>
                <w:color w:val="000000"/>
                <w:kern w:val="0"/>
                <w:sz w:val="18"/>
                <w:szCs w:val="18"/>
              </w:rPr>
              <w:t xml:space="preserve">  百色起义纪念园管理中心 </w:t>
            </w:r>
            <w:bookmarkEnd w:id="26"/>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14:paraId="76C449D5">
      <w:pPr>
        <w:rPr>
          <w:rFonts w:hint="eastAsia"/>
        </w:rPr>
      </w:pPr>
      <w:r>
        <w:rPr>
          <w:rFonts w:hint="eastAsia" w:ascii="宋体" w:hAnsi="宋体"/>
          <w:color w:val="000000"/>
          <w:kern w:val="0"/>
          <w:sz w:val="18"/>
          <w:szCs w:val="18"/>
        </w:rPr>
        <w:t>本部门2026年度没有政府性基金预算支出，故本表无数据。</w:t>
      </w:r>
      <w:r>
        <w:rPr>
          <w:rFonts w:hint="eastAsia" w:ascii="宋体" w:hAnsi="宋体" w:cs="宋体"/>
          <w:color w:val="000000"/>
          <w:kern w:val="0"/>
          <w:sz w:val="18"/>
          <w:szCs w:val="18"/>
          <w:lang w:bidi="ar"/>
        </w:rPr>
        <w:t xml:space="preserve"> </w:t>
      </w:r>
      <w:bookmarkEnd w:id="25"/>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百色起义纪念园管理中心</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28" w:name="PO_part3Year1"/>
      <w:r>
        <w:rPr>
          <w:rFonts w:hint="eastAsia" w:ascii="黑体" w:hAnsi="黑体" w:eastAsia="黑体" w:cs="方正小标宋简体"/>
          <w:sz w:val="44"/>
          <w:szCs w:val="44"/>
        </w:rPr>
        <w:t>百色起义纪念园管理中心</w:t>
      </w:r>
      <w:bookmarkEnd w:id="28"/>
      <w:r>
        <w:rPr>
          <w:rFonts w:hint="eastAsia" w:ascii="黑体" w:hAnsi="黑体" w:eastAsia="黑体" w:cs="方正小标宋简体"/>
          <w:sz w:val="44"/>
          <w:szCs w:val="44"/>
        </w:rPr>
        <w:t>2026年部门预算情况说明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2026年本部门</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收入1,371.62万元，</w:t>
      </w:r>
      <w:bookmarkStart w:id="29" w:name="PO_part3A1IncAmount1"/>
      <w:r>
        <w:rPr>
          <w:rFonts w:hint="eastAsia" w:ascii="仿宋_GB2312" w:hAnsi="仿宋_GB2312" w:eastAsia="仿宋_GB2312" w:cs="仿宋_GB2312"/>
          <w:sz w:val="30"/>
          <w:szCs w:val="30"/>
        </w:rPr>
        <w:t>比上年增加93.57万元，增长7.32%，</w:t>
      </w:r>
      <w:bookmarkEnd w:id="29"/>
      <w:r>
        <w:rPr>
          <w:rFonts w:hint="eastAsia" w:ascii="仿宋_GB2312" w:hAnsi="仿宋_GB2312" w:eastAsia="仿宋_GB2312" w:cs="仿宋_GB2312"/>
          <w:sz w:val="30"/>
          <w:szCs w:val="30"/>
        </w:rPr>
        <w:t>主要原因是：</w:t>
      </w:r>
      <w:bookmarkStart w:id="30" w:name="PO_part3A1IncReason1"/>
      <w:r>
        <w:rPr>
          <w:rFonts w:hint="eastAsia" w:ascii="仿宋_GB2312" w:hAnsi="仿宋_GB2312" w:eastAsia="仿宋_GB2312" w:cs="仿宋_GB2312"/>
          <w:sz w:val="30"/>
          <w:szCs w:val="30"/>
        </w:rPr>
        <w:t>增员，人员经费增加；</w:t>
      </w:r>
      <w:bookmarkEnd w:id="30"/>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出1,371.62万元（不含财政拨款上年未列支结转收支数），</w:t>
      </w:r>
      <w:bookmarkStart w:id="31" w:name="PO_part3A1IncAmount2"/>
      <w:r>
        <w:rPr>
          <w:rFonts w:hint="eastAsia" w:ascii="仿宋_GB2312" w:hAnsi="仿宋_GB2312" w:eastAsia="仿宋_GB2312" w:cs="仿宋_GB2312"/>
          <w:sz w:val="30"/>
          <w:szCs w:val="30"/>
        </w:rPr>
        <w:t>比上年增加93.57万元，增长7.32%，</w:t>
      </w:r>
      <w:bookmarkEnd w:id="31"/>
      <w:r>
        <w:rPr>
          <w:rFonts w:hint="eastAsia" w:ascii="仿宋_GB2312" w:hAnsi="仿宋_GB2312" w:eastAsia="仿宋_GB2312" w:cs="仿宋_GB2312"/>
          <w:sz w:val="30"/>
          <w:szCs w:val="30"/>
        </w:rPr>
        <w:t>主要原因是：</w:t>
      </w:r>
      <w:bookmarkStart w:id="32" w:name="PO_part3A1IncReason2"/>
      <w:r>
        <w:rPr>
          <w:rFonts w:hint="eastAsia" w:ascii="仿宋_GB2312" w:hAnsi="仿宋_GB2312" w:eastAsia="仿宋_GB2312" w:cs="仿宋_GB2312"/>
          <w:sz w:val="30"/>
          <w:szCs w:val="30"/>
        </w:rPr>
        <w:t>增员，人员经费增加。</w:t>
      </w:r>
      <w:r>
        <w:rPr>
          <w:rFonts w:hint="eastAsia" w:ascii="仿宋_GB2312" w:hAnsi="仿宋_GB2312" w:eastAsia="仿宋_GB2312" w:cs="仿宋_GB2312"/>
          <w:sz w:val="11"/>
          <w:szCs w:val="11"/>
        </w:rPr>
        <w:t xml:space="preserve"> </w:t>
      </w:r>
      <w:bookmarkEnd w:id="32"/>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2026年收入总预算1,371.62万元，</w:t>
      </w:r>
      <w:bookmarkStart w:id="33" w:name="PO_part3A2IncAmount1"/>
      <w:r>
        <w:rPr>
          <w:rFonts w:hint="eastAsia" w:ascii="仿宋_GB2312" w:hAnsi="仿宋_GB2312" w:eastAsia="仿宋_GB2312" w:cs="仿宋_GB2312"/>
          <w:sz w:val="30"/>
          <w:szCs w:val="30"/>
        </w:rPr>
        <w:t>比上年增加93.57万元，增长7.32%。</w:t>
      </w:r>
      <w:bookmarkEnd w:id="33"/>
      <w:r>
        <w:rPr>
          <w:rFonts w:hint="eastAsia" w:ascii="仿宋_GB2312" w:hAnsi="仿宋_GB2312" w:eastAsia="仿宋_GB2312" w:cs="仿宋_GB2312"/>
          <w:sz w:val="30"/>
          <w:szCs w:val="30"/>
        </w:rPr>
        <w:t>其中：</w:t>
      </w:r>
      <w:bookmarkStart w:id="34" w:name="PO_part3A2IncReason1"/>
      <w:r>
        <w:rPr>
          <w:rFonts w:hint="eastAsia" w:ascii="仿宋_GB2312" w:hAnsi="仿宋_GB2312" w:eastAsia="仿宋_GB2312" w:cs="仿宋_GB2312"/>
          <w:sz w:val="30"/>
          <w:szCs w:val="30"/>
        </w:rPr>
        <w:t>一般公共预算拨款1,358.62万元，占收入总预算99.05%，比上年增加90.57万元，增长7.14%；政府性基金预算0万元，占收入总预算0.00%，与上年持平，无增减变化；国有资本经营预算0万元，占收入总预算0.00%，与上年持平，无增减变化；财政专户管理资金0万元，占收入总预算0.00%，与上年持平，无增减变化；单位资金13万元，占收入总预算0.95%，比上年增加3.00万元，增长30.00%。</w:t>
      </w:r>
      <w:bookmarkEnd w:id="34"/>
    </w:p>
    <w:p w14:paraId="55C2C4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2026年收入预算总体增加，主要原因是：</w:t>
      </w:r>
      <w:bookmarkStart w:id="35" w:name="PO_part3A2IncReason2"/>
      <w:r>
        <w:rPr>
          <w:rFonts w:hint="eastAsia" w:ascii="仿宋_GB2312" w:hAnsi="仿宋_GB2312" w:eastAsia="仿宋_GB2312" w:cs="仿宋_GB2312"/>
          <w:sz w:val="30"/>
          <w:szCs w:val="30"/>
        </w:rPr>
        <w:t>增员，人员经费增加。</w:t>
      </w:r>
    </w:p>
    <w:p w14:paraId="03E3DB4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35"/>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4E0FA1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2026年支出总预算1,371.62万元，其中：基本支出预算931.72万元，占支出总预算67.93%，</w:t>
      </w:r>
      <w:bookmarkStart w:id="36" w:name="PO_part3A3IncReason1"/>
      <w:r>
        <w:rPr>
          <w:rFonts w:hint="eastAsia" w:ascii="仿宋_GB2312" w:hAnsi="仿宋_GB2312" w:eastAsia="仿宋_GB2312" w:cs="仿宋_GB2312"/>
          <w:sz w:val="30"/>
          <w:szCs w:val="30"/>
        </w:rPr>
        <w:t>比上年增加90.17万元，增长10.71%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主要原因是：增员，人员经费增加</w:t>
      </w:r>
      <w:r>
        <w:rPr>
          <w:rFonts w:hint="eastAsia" w:ascii="仿宋_GB2312" w:hAnsi="仿宋_GB2312" w:eastAsia="仿宋_GB2312" w:cs="仿宋_GB2312"/>
          <w:sz w:val="30"/>
          <w:szCs w:val="30"/>
          <w:lang w:eastAsia="zh-CN"/>
        </w:rPr>
        <w:t>。</w:t>
      </w:r>
      <w:bookmarkEnd w:id="36"/>
      <w:r>
        <w:rPr>
          <w:rFonts w:hint="eastAsia" w:ascii="仿宋_GB2312" w:hAnsi="仿宋_GB2312" w:eastAsia="仿宋_GB2312" w:cs="仿宋_GB2312"/>
          <w:sz w:val="30"/>
          <w:szCs w:val="30"/>
        </w:rPr>
        <w:t>项目支出预算439.9万元，占支出总预算32.07%，</w:t>
      </w:r>
      <w:bookmarkStart w:id="37" w:name="PO_part3A3IncReason2"/>
      <w:r>
        <w:rPr>
          <w:rFonts w:hint="eastAsia" w:ascii="仿宋_GB2312" w:hAnsi="仿宋_GB2312" w:eastAsia="仿宋_GB2312" w:cs="仿宋_GB2312"/>
          <w:sz w:val="30"/>
          <w:szCs w:val="30"/>
        </w:rPr>
        <w:t>比上年增加3.40万元，增长0.78%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主要原因是：项目经费增加。</w:t>
      </w:r>
      <w:bookmarkEnd w:id="37"/>
      <w:bookmarkStart w:id="38" w:name="PO_part3A3IncReason7"/>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38"/>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2026年财政拨款收入总预算1,358.62万元，</w:t>
      </w:r>
      <w:bookmarkStart w:id="39" w:name="PO_part3A4IncAmount1"/>
      <w:r>
        <w:rPr>
          <w:rFonts w:hint="eastAsia" w:ascii="仿宋_GB2312" w:hAnsi="仿宋_GB2312" w:eastAsia="仿宋_GB2312" w:cs="仿宋_GB2312"/>
          <w:sz w:val="30"/>
          <w:szCs w:val="30"/>
        </w:rPr>
        <w:t>比上年增加90.57万元，增长7.14%。</w:t>
      </w:r>
      <w:bookmarkEnd w:id="39"/>
      <w:bookmarkStart w:id="40" w:name="PO_part3A4IncReason1"/>
      <w:r>
        <w:rPr>
          <w:rFonts w:hint="eastAsia" w:ascii="仿宋_GB2312" w:hAnsi="仿宋_GB2312" w:eastAsia="仿宋_GB2312" w:cs="仿宋_GB2312"/>
          <w:sz w:val="30"/>
          <w:szCs w:val="30"/>
        </w:rPr>
        <w:t>收入包括：一般公共预算拨款1,358.62万元；政府性基金预算拨款0.00万元；国有资本经营预算拨款0.00万元。</w:t>
      </w:r>
      <w:bookmarkEnd w:id="40"/>
      <w:r>
        <w:rPr>
          <w:rFonts w:hint="eastAsia" w:ascii="仿宋_GB2312" w:hAnsi="仿宋_GB2312" w:eastAsia="仿宋_GB2312" w:cs="仿宋_GB2312"/>
          <w:sz w:val="30"/>
          <w:szCs w:val="30"/>
        </w:rPr>
        <w:t>财政拨款增加主要原因是：</w:t>
      </w:r>
      <w:bookmarkStart w:id="41" w:name="PO_part3A4IncReason2"/>
      <w:r>
        <w:rPr>
          <w:rFonts w:hint="eastAsia" w:ascii="仿宋_GB2312" w:hAnsi="仿宋_GB2312" w:eastAsia="仿宋_GB2312" w:cs="仿宋_GB2312"/>
          <w:sz w:val="30"/>
          <w:szCs w:val="30"/>
        </w:rPr>
        <w:t>增员，人员经费增加。</w:t>
      </w:r>
      <w:bookmarkEnd w:id="41"/>
    </w:p>
    <w:p w14:paraId="21947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2026年财政拨款支出总预算1,358.62万元，</w:t>
      </w:r>
      <w:bookmarkStart w:id="42" w:name="PO_part3A4IncAmount3"/>
      <w:r>
        <w:rPr>
          <w:rFonts w:hint="eastAsia" w:ascii="仿宋_GB2312" w:hAnsi="仿宋_GB2312" w:eastAsia="仿宋_GB2312" w:cs="仿宋_GB2312"/>
          <w:sz w:val="30"/>
          <w:szCs w:val="30"/>
        </w:rPr>
        <w:t>比上年增加90.57万元，增长7.14%。</w:t>
      </w:r>
      <w:bookmarkEnd w:id="42"/>
      <w:bookmarkStart w:id="43" w:name="PO_part3A4IncReason3"/>
      <w:r>
        <w:rPr>
          <w:rFonts w:hint="eastAsia" w:ascii="仿宋_GB2312" w:hAnsi="仿宋_GB2312" w:eastAsia="仿宋_GB2312" w:cs="仿宋_GB2312"/>
          <w:sz w:val="30"/>
          <w:szCs w:val="30"/>
        </w:rPr>
        <w:t>支出包括：文化旅游体育与传媒支出995.94万元、社会保障和就业支出260.16万元、卫生健康支出30.03万元、住房保障支出72.49万元。</w:t>
      </w:r>
      <w:bookmarkEnd w:id="43"/>
      <w:r>
        <w:rPr>
          <w:rFonts w:hint="eastAsia" w:ascii="仿宋_GB2312" w:hAnsi="仿宋_GB2312" w:eastAsia="仿宋_GB2312" w:cs="仿宋_GB2312"/>
          <w:sz w:val="30"/>
          <w:szCs w:val="30"/>
        </w:rPr>
        <w:t>财政拨款支出增加主要原因是：</w:t>
      </w:r>
      <w:bookmarkStart w:id="44" w:name="PO_part3A4IncReason4"/>
      <w:r>
        <w:rPr>
          <w:rFonts w:hint="eastAsia" w:ascii="仿宋_GB2312" w:hAnsi="仿宋_GB2312" w:eastAsia="仿宋_GB2312" w:cs="仿宋_GB2312"/>
          <w:sz w:val="30"/>
          <w:szCs w:val="30"/>
        </w:rPr>
        <w:t>增员，人员经费增加。</w:t>
      </w:r>
    </w:p>
    <w:p w14:paraId="6FBCB0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4"/>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2026年一般公共预算拨款支出1,358.62万元，</w:t>
      </w:r>
      <w:bookmarkStart w:id="45" w:name="PO_part3A5IncAmount1"/>
      <w:r>
        <w:rPr>
          <w:rFonts w:hint="eastAsia" w:ascii="仿宋_GB2312" w:hAnsi="仿宋_GB2312" w:eastAsia="仿宋_GB2312" w:cs="仿宋_GB2312"/>
          <w:sz w:val="30"/>
          <w:szCs w:val="30"/>
        </w:rPr>
        <w:t>比上年增加90.57万元，增长7.14%。</w:t>
      </w:r>
      <w:bookmarkEnd w:id="45"/>
      <w:r>
        <w:rPr>
          <w:rFonts w:hint="eastAsia" w:ascii="仿宋_GB2312" w:hAnsi="仿宋_GB2312" w:eastAsia="仿宋_GB2312" w:cs="仿宋_GB2312"/>
          <w:sz w:val="30"/>
          <w:szCs w:val="30"/>
        </w:rPr>
        <w:t>其中：基本支出931.72万元，项目支出426.9万元。具体支出预算如下：</w:t>
      </w:r>
      <w:bookmarkStart w:id="46" w:name="PO_part3A5IncReason1"/>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文化旅游体育与传媒支出（类）文物（款）其他文物支出（项）支出983.94万元，比上年增加70.76万元，增长7.75%。主要原因是：增员，人员经费增加。</w:t>
      </w:r>
    </w:p>
    <w:p w14:paraId="0972E8F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社会保障和就业支出（类）行政事业单位养老支出（款）事业单位离退休（项）支出30.30万元，与上年持平，无增减变化。</w:t>
      </w:r>
    </w:p>
    <w:p w14:paraId="3817D90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社会保障和就业支出（类）行政事业单位养老支出（款）机关事业单位基本养老保险缴费支出（项）支出86.47万元，比上年增加1.25万元，增长1.47%。主要原因是：增员，人员经费增加。</w:t>
      </w:r>
    </w:p>
    <w:p w14:paraId="7D387EA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社会保障和就业支出（类）行政事业单位养老支出（款）机关事业单位职业年金缴费支出（项）支出43.22万元，比上年增加0.60万元，增长1.41%。主要原因是：增员，人员经费增加。</w:t>
      </w:r>
    </w:p>
    <w:p w14:paraId="459693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卫生健康支出（类）行政事业单位医疗（款）事业单位医疗（项）支出30.03万元，比上年增加4.23万元，增长16.40%。主要原因是：增员，人员经费增加。</w:t>
      </w:r>
    </w:p>
    <w:p w14:paraId="51C42FD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住房保障支出（类）住房改革支出（款）住房公积金（项）支出72.49万元，比上年增加8.56万元，增长13.39%。主要原因是：增员，人员经费增加。</w:t>
      </w:r>
    </w:p>
    <w:p w14:paraId="0E6B49E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社会保障和就业支出（类）抚恤（款）其他优抚支出（项）支出100.18万元，比上年增加5.15万元，增长5.42%。主要原因是：增员，人员经费增加。</w:t>
      </w:r>
    </w:p>
    <w:p w14:paraId="6728EAF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文化旅游体育与传媒支出（类）文物（款）博物馆（项）支出12万元，与上年持平，无增减变化。</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6"/>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2026年一般公共预算基本支出931.72万元，</w:t>
      </w:r>
      <w:bookmarkStart w:id="47" w:name="PO_part3A6IncAmount1"/>
      <w:r>
        <w:rPr>
          <w:rFonts w:hint="eastAsia" w:ascii="仿宋_GB2312" w:hAnsi="仿宋_GB2312" w:eastAsia="仿宋_GB2312" w:cs="仿宋_GB2312"/>
          <w:sz w:val="30"/>
          <w:szCs w:val="30"/>
        </w:rPr>
        <w:t>比上年增加90.17万元，增长10.71%。</w:t>
      </w:r>
      <w:bookmarkEnd w:id="47"/>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48" w:name="PO_part3A6Amount2"/>
      <w:r>
        <w:rPr>
          <w:rFonts w:hint="eastAsia" w:ascii="仿宋_GB2312" w:hAnsi="仿宋_GB2312" w:eastAsia="仿宋_GB2312" w:cs="仿宋_GB2312"/>
          <w:sz w:val="30"/>
          <w:szCs w:val="30"/>
        </w:rPr>
        <w:t>875.42</w:t>
      </w:r>
      <w:bookmarkEnd w:id="48"/>
      <w:r>
        <w:rPr>
          <w:rFonts w:hint="eastAsia" w:ascii="仿宋_GB2312" w:hAnsi="仿宋_GB2312" w:eastAsia="仿宋_GB2312" w:cs="仿宋_GB2312"/>
          <w:sz w:val="30"/>
          <w:szCs w:val="30"/>
        </w:rPr>
        <w:t>万元，</w:t>
      </w:r>
      <w:bookmarkStart w:id="49" w:name="PO_part3A6IncAmount2"/>
      <w:r>
        <w:rPr>
          <w:rFonts w:hint="eastAsia" w:ascii="仿宋_GB2312" w:hAnsi="仿宋_GB2312" w:eastAsia="仿宋_GB2312" w:cs="仿宋_GB2312"/>
          <w:sz w:val="30"/>
          <w:szCs w:val="30"/>
        </w:rPr>
        <w:t>比上年增加86.77万元，增长11.00%</w:t>
      </w:r>
      <w:r>
        <w:rPr>
          <w:rFonts w:hint="eastAsia" w:ascii="仿宋_GB2312" w:hAnsi="仿宋_GB2312" w:eastAsia="仿宋_GB2312" w:cs="仿宋_GB2312"/>
          <w:sz w:val="30"/>
          <w:szCs w:val="30"/>
          <w:lang w:eastAsia="zh-CN"/>
        </w:rPr>
        <w:t>，</w:t>
      </w:r>
      <w:bookmarkEnd w:id="49"/>
      <w:r>
        <w:rPr>
          <w:rFonts w:hint="eastAsia" w:ascii="仿宋_GB2312" w:hAnsi="仿宋_GB2312" w:eastAsia="仿宋_GB2312" w:cs="仿宋_GB2312"/>
          <w:sz w:val="30"/>
          <w:szCs w:val="30"/>
        </w:rPr>
        <w:t>主要包括：</w:t>
      </w:r>
      <w:bookmarkStart w:id="50" w:name="PO_part3A6IncReason1"/>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工资福利支出（类）基本工资（款）支出240.59万元。</w:t>
      </w:r>
    </w:p>
    <w:p w14:paraId="1FF1135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工资福利支出（类）津贴补贴（款）支出28.45万元。</w:t>
      </w:r>
    </w:p>
    <w:p w14:paraId="17AF474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工资福利支出（类）绩效工资（款）支出281.05万元。</w:t>
      </w:r>
    </w:p>
    <w:p w14:paraId="197EA23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工资福利支出（类）机关事业单位基本养老保险缴费（款）支出86.46万元。</w:t>
      </w:r>
    </w:p>
    <w:p w14:paraId="37BD2A9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工资福利支出（类）职业年金缴费（款）支出43.23万元。</w:t>
      </w:r>
    </w:p>
    <w:p w14:paraId="33147D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工资福利支出（类）职工基本医疗保险缴费（款）支出30.03万元。</w:t>
      </w:r>
    </w:p>
    <w:p w14:paraId="5BB15F5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工资福利支出（类）其他社会保障缴费（款）支出3.24万元。</w:t>
      </w:r>
    </w:p>
    <w:p w14:paraId="6F17F5D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工资福利支出（类）住房公积金（款）支出72.49万元。</w:t>
      </w:r>
    </w:p>
    <w:p w14:paraId="1526F59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工资福利支出（类）其他工资福利支出（款）支出59.98万元。</w:t>
      </w:r>
    </w:p>
    <w:p w14:paraId="4185537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对个人和家庭的补助（类）退休费（款）支出29.89万元。</w:t>
      </w:r>
      <w:bookmarkEnd w:id="50"/>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公用经费56.3万元，</w:t>
      </w:r>
      <w:bookmarkStart w:id="51" w:name="PO_part3A6IncAmount3"/>
      <w:r>
        <w:rPr>
          <w:rFonts w:hint="eastAsia" w:ascii="仿宋_GB2312" w:hAnsi="仿宋_GB2312" w:eastAsia="仿宋_GB2312" w:cs="仿宋_GB2312"/>
          <w:sz w:val="30"/>
          <w:szCs w:val="30"/>
        </w:rPr>
        <w:t>比上年增加3.40万元，增长6.43%</w:t>
      </w:r>
      <w:r>
        <w:rPr>
          <w:rFonts w:hint="eastAsia" w:ascii="仿宋_GB2312" w:hAnsi="仿宋_GB2312" w:eastAsia="仿宋_GB2312" w:cs="仿宋_GB2312"/>
          <w:sz w:val="30"/>
          <w:szCs w:val="30"/>
          <w:lang w:eastAsia="zh-CN"/>
        </w:rPr>
        <w:t>，</w:t>
      </w:r>
      <w:bookmarkEnd w:id="51"/>
      <w:r>
        <w:rPr>
          <w:rFonts w:hint="eastAsia" w:ascii="仿宋_GB2312" w:hAnsi="仿宋_GB2312" w:eastAsia="仿宋_GB2312" w:cs="仿宋_GB2312"/>
          <w:sz w:val="30"/>
          <w:szCs w:val="30"/>
        </w:rPr>
        <w:t>主要包括：</w:t>
      </w:r>
      <w:bookmarkStart w:id="52" w:name="PO_part3A6IncReason2"/>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商品和服务支出（类）办公费（款）支出9.39万元。</w:t>
      </w:r>
    </w:p>
    <w:p w14:paraId="465597E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商品和服务支出（类）手续费（款）支出0.04万元。</w:t>
      </w:r>
    </w:p>
    <w:p w14:paraId="6AB64A7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商品和服务支出（类）水费（款）支出0.72万元。</w:t>
      </w:r>
    </w:p>
    <w:p w14:paraId="6DD98B9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商品和服务支出（类）电费（款）支出4.6万元。</w:t>
      </w:r>
    </w:p>
    <w:p w14:paraId="4A5CB23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商品和服务支出（类）邮电费（款）支出3.56万元。</w:t>
      </w:r>
    </w:p>
    <w:p w14:paraId="6DDF5FE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商品和服务支出（类）差旅费（款）支出12.66万元。</w:t>
      </w:r>
    </w:p>
    <w:p w14:paraId="2C5DAA9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商品和服务支出（类）公务接待费（款）支出0.13万元。</w:t>
      </w:r>
    </w:p>
    <w:p w14:paraId="79D86D9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商品和服务支出（类）公务用车运行维护费（款）支出1.8万元。</w:t>
      </w:r>
    </w:p>
    <w:p w14:paraId="65277CC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商品和服务支出（类）其他商品和服务支出（款）支出23.4万元。</w:t>
      </w:r>
    </w:p>
    <w:bookmarkEnd w:id="52"/>
    <w:p w14:paraId="3208974A">
      <w:pPr>
        <w:ind w:firstLine="600" w:firstLineChars="200"/>
        <w:rPr>
          <w:rFonts w:ascii="仿宋_GB2312" w:hAnsi="仿宋_GB2312" w:eastAsia="仿宋_GB2312" w:cs="仿宋_GB2312"/>
          <w:sz w:val="30"/>
          <w:szCs w:val="30"/>
        </w:rPr>
      </w:pPr>
    </w:p>
    <w:p w14:paraId="16C9C27F">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部门2026</w:t>
      </w:r>
      <w:r>
        <w:rPr>
          <w:rFonts w:hint="eastAsia" w:ascii="仿宋_GB2312" w:hAnsi="仿宋_GB2312" w:eastAsia="仿宋_GB2312" w:cs="仿宋_GB2312"/>
          <w:sz w:val="30"/>
          <w:szCs w:val="30"/>
          <w:lang w:val="en-US" w:eastAsia="zh-CN"/>
        </w:rPr>
        <w:t>年一般公共预算安排的“三公”经费支出预算1.93万元，同口径比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年预算1.92万元，增加0.01万元，增长0.52%</w:t>
      </w:r>
      <w:bookmarkStart w:id="53" w:name="PO_part3A7IncAmount1"/>
      <w:r>
        <w:rPr>
          <w:rFonts w:hint="eastAsia" w:ascii="仿宋_GB2312" w:hAnsi="仿宋_GB2312" w:eastAsia="仿宋_GB2312" w:cs="仿宋_GB2312"/>
          <w:sz w:val="30"/>
          <w:szCs w:val="30"/>
        </w:rPr>
        <w:t>。</w:t>
      </w:r>
      <w:bookmarkEnd w:id="53"/>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1.因公出国（境）经费预算0万元，与上年持平，无增减变化。</w:t>
      </w:r>
      <w:r>
        <w:rPr>
          <w:rFonts w:hint="eastAsia" w:ascii="仿宋_GB2312" w:eastAsia="仿宋_GB2312" w:cs="仿宋_GB2312"/>
          <w:color w:val="000000"/>
          <w:kern w:val="0"/>
          <w:sz w:val="32"/>
          <w:szCs w:val="32"/>
        </w:rPr>
        <w:t xml:space="preserve"> </w:t>
      </w:r>
    </w:p>
    <w:p w14:paraId="59A9A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2.公务接待费预算0.13万元，</w:t>
      </w:r>
      <w:bookmarkStart w:id="54" w:name="PO_part3A7IncAmount3"/>
      <w:r>
        <w:rPr>
          <w:rFonts w:hint="eastAsia" w:ascii="仿宋_GB2312" w:hAnsi="仿宋_GB2312" w:eastAsia="仿宋_GB2312" w:cs="仿宋_GB2312"/>
          <w:sz w:val="30"/>
          <w:szCs w:val="30"/>
        </w:rPr>
        <w:t>比上年增加0.01万元，增长8.33%，</w:t>
      </w:r>
      <w:bookmarkEnd w:id="54"/>
      <w:r>
        <w:rPr>
          <w:rFonts w:hint="eastAsia" w:ascii="仿宋_GB2312" w:hAnsi="仿宋_GB2312" w:eastAsia="仿宋_GB2312" w:cs="仿宋_GB2312"/>
          <w:sz w:val="30"/>
          <w:szCs w:val="30"/>
        </w:rPr>
        <w:t>主要原因是：</w:t>
      </w:r>
      <w:bookmarkStart w:id="55" w:name="PO_part3A7IncReason3"/>
      <w:r>
        <w:rPr>
          <w:rFonts w:hint="eastAsia" w:ascii="仿宋_GB2312" w:hAnsi="仿宋_GB2312" w:eastAsia="仿宋_GB2312" w:cs="仿宋_GB2312"/>
          <w:sz w:val="30"/>
          <w:szCs w:val="30"/>
        </w:rPr>
        <w:t xml:space="preserve">公务接待费预算增加。 </w:t>
      </w:r>
      <w:bookmarkEnd w:id="55"/>
    </w:p>
    <w:p w14:paraId="53F9B74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公务接待费主要用于：</w:t>
      </w:r>
      <w:bookmarkStart w:id="56" w:name="PO_part3A7IncReason4"/>
      <w:r>
        <w:rPr>
          <w:rFonts w:hint="eastAsia" w:ascii="仿宋_GB2312" w:hAnsi="仿宋_GB2312" w:eastAsia="仿宋_GB2312" w:cs="仿宋_GB2312"/>
          <w:sz w:val="30"/>
          <w:szCs w:val="30"/>
        </w:rPr>
        <w:t xml:space="preserve">业务接待。 </w:t>
      </w:r>
      <w:bookmarkEnd w:id="56"/>
    </w:p>
    <w:p w14:paraId="2F5B1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费预算1.8万元，与上年持平，无增减变化，其中：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公务用车购置费预算0万元，与上年持平，无增减变化。</w:t>
      </w:r>
    </w:p>
    <w:p w14:paraId="5921A2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费预算1.8万元，与上年持平，无增减变化。</w:t>
      </w:r>
      <w:bookmarkStart w:id="57" w:name="PO_part3A7IncReason7"/>
    </w:p>
    <w:p w14:paraId="5C816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7"/>
    </w:p>
    <w:p w14:paraId="4A8C5306">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14:paraId="4F5649F9">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百色起义纪念园管理中心2026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14:paraId="75AA0B2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14F11C4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14:paraId="24C92535">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百色起义纪念园管理中心2026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14:paraId="1126279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4E6FE389">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14:paraId="10D5136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2026年，本部门事业单位相关运行费用56.30万元，比上年增加3.40万元，增长6.43%，主要原因是</w:t>
      </w:r>
      <w:r>
        <w:rPr>
          <w:rFonts w:hint="eastAsia" w:ascii="仿宋_GB2312" w:hAnsi="仿宋_GB2312" w:eastAsia="仿宋_GB2312" w:cs="仿宋_GB2312"/>
          <w:sz w:val="30"/>
          <w:szCs w:val="30"/>
          <w:lang w:eastAsia="zh-CN"/>
        </w:rPr>
        <w:t>：增员，公用经费增加</w:t>
      </w:r>
      <w:r>
        <w:rPr>
          <w:rFonts w:hint="eastAsia" w:ascii="仿宋_GB2312" w:hAnsi="仿宋_GB2312" w:eastAsia="仿宋_GB2312" w:cs="仿宋_GB2312"/>
          <w:sz w:val="30"/>
          <w:szCs w:val="30"/>
        </w:rPr>
        <w:t xml:space="preserve">。 </w:t>
      </w:r>
    </w:p>
    <w:p w14:paraId="16FFF4BF">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58" w:name="PO_part3A10Year2"/>
      <w:bookmarkEnd w:id="58"/>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年本部门政府采购安排4.1万元，</w:t>
      </w:r>
      <w:bookmarkStart w:id="59" w:name="PO_part3A10IncAmount2"/>
      <w:r>
        <w:rPr>
          <w:rFonts w:hint="eastAsia" w:ascii="仿宋_GB2312" w:hAnsi="仿宋_GB2312" w:eastAsia="仿宋_GB2312" w:cs="仿宋_GB2312"/>
          <w:sz w:val="30"/>
          <w:szCs w:val="30"/>
        </w:rPr>
        <w:t>比上年1.8万元增加2.3万元，0100%。</w:t>
      </w:r>
      <w:bookmarkEnd w:id="59"/>
      <w:r>
        <w:rPr>
          <w:rFonts w:hint="eastAsia" w:ascii="仿宋_GB2312" w:hAnsi="仿宋_GB2312" w:eastAsia="仿宋_GB2312" w:cs="仿宋_GB2312"/>
          <w:sz w:val="30"/>
          <w:szCs w:val="30"/>
        </w:rPr>
        <w:t>其中：政府集中采购预算0万元，分散采购预算4.1万元</w:t>
      </w:r>
      <w:bookmarkStart w:id="60" w:name="PO_part3A10IncAmount4"/>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60"/>
    </w:p>
    <w:p w14:paraId="21A675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按政府采购项目类型分为货物类采购、工程类采购和服务类采购三种类型。其中：货物类采购预算4.1万元，工程类采购预算0万元，服务类采购预算500万元等。</w:t>
      </w:r>
    </w:p>
    <w:p w14:paraId="7AFC0AD3">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14:paraId="1F1F5B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截至2025年12月31日，我部门实有在编车辆0.00辆，其中：一般公务用车0.00辆，执法执勤用车0.00辆，其他业务用车0.00辆。车辆具体占用情况如下：</w:t>
      </w:r>
    </w:p>
    <w:p w14:paraId="213C04D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百色起义纪念园管理中心单位1辆，包括0辆一般公务用车，0辆执法执勤用车，1辆其他业务用车。</w:t>
      </w:r>
    </w:p>
    <w:p w14:paraId="1713FC54">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61" w:name="PO_part3A10IncReason2"/>
      <w:r>
        <w:rPr>
          <w:rFonts w:hint="eastAsia" w:ascii="仿宋_GB2312" w:hAnsi="仿宋_GB2312" w:eastAsia="仿宋_GB2312" w:cs="仿宋_GB2312"/>
          <w:sz w:val="32"/>
          <w:szCs w:val="32"/>
        </w:rPr>
        <w:t xml:space="preserve"> </w:t>
      </w:r>
      <w:bookmarkEnd w:id="61"/>
    </w:p>
    <w:p w14:paraId="5EAC696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1.我部门</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年所有项目支出全面实施绩效目标管理，涉及市本级项目</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个，预算资金</w:t>
      </w:r>
      <w:r>
        <w:rPr>
          <w:rFonts w:hint="eastAsia" w:ascii="仿宋_GB2312" w:hAnsi="仿宋_GB2312" w:eastAsia="仿宋_GB2312" w:cs="仿宋_GB2312"/>
          <w:sz w:val="30"/>
          <w:szCs w:val="30"/>
          <w:lang w:val="en-US" w:eastAsia="zh-CN"/>
        </w:rPr>
        <w:t>439.9</w:t>
      </w:r>
      <w:r>
        <w:rPr>
          <w:rFonts w:hint="eastAsia" w:ascii="仿宋_GB2312" w:hAnsi="仿宋_GB2312" w:eastAsia="仿宋_GB2312" w:cs="仿宋_GB2312"/>
          <w:sz w:val="30"/>
          <w:szCs w:val="30"/>
        </w:rPr>
        <w:t>万元。绩效目标情况详见报表10。</w:t>
      </w:r>
    </w:p>
    <w:p w14:paraId="296E92E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14:paraId="09D7D56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重点项目一：百色起义纪念园外围日常维护费（包含雕塑园等，预算资金</w:t>
      </w:r>
      <w:r>
        <w:rPr>
          <w:rFonts w:hint="eastAsia" w:ascii="仿宋_GB2312" w:hAnsi="仿宋_GB2312" w:eastAsia="仿宋_GB2312" w:cs="仿宋_GB2312"/>
          <w:sz w:val="30"/>
          <w:szCs w:val="30"/>
          <w:lang w:val="en-US" w:eastAsia="zh-CN"/>
        </w:rPr>
        <w:t>336</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w:instrTex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万元，2026年度绩效目标为完成百色起义纪念园外围日常维护工作</w:t>
      </w:r>
      <w:bookmarkStart w:id="62" w:name="_GoBack"/>
      <w:bookmarkEnd w:id="62"/>
      <w:r>
        <w:rPr>
          <w:rFonts w:hint="eastAsia" w:ascii="仿宋_GB2312" w:hAnsi="仿宋_GB2312" w:eastAsia="仿宋_GB2312" w:cs="仿宋_GB2312"/>
          <w:sz w:val="30"/>
          <w:szCs w:val="30"/>
        </w:rPr>
        <w:t>，绩效指标情况详见报表11</w:t>
      </w:r>
      <w:r>
        <w:rPr>
          <w:rFonts w:hint="eastAsia" w:ascii="仿宋_GB2312" w:hAnsi="仿宋_GB2312" w:eastAsia="仿宋_GB2312" w:cs="仿宋_GB2312"/>
          <w:sz w:val="30"/>
          <w:szCs w:val="30"/>
          <w:lang w:eastAsia="zh-CN"/>
        </w:rPr>
        <w:t>。</w:t>
      </w:r>
    </w:p>
    <w:p w14:paraId="760F6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AB2F0B">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一</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28F3A6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二</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5201A1A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三</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4962F7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四</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1BE6FF4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五</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3085391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六</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62DF62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七</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01272B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八</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3F2845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九</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18C698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5094B7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十一</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0F768F7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十二</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45FCC1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十三</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117703"/>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25F8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487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E01721"/>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DB5609"/>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8212</Words>
  <Characters>10441</Characters>
  <Lines>82</Lines>
  <Paragraphs>23</Paragraphs>
  <TotalTime>45</TotalTime>
  <ScaleCrop>false</ScaleCrop>
  <LinksUpToDate>false</LinksUpToDate>
  <CharactersWithSpaces>10732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冬哥</cp:lastModifiedBy>
  <cp:lastPrinted>2018-02-09T07:39:00Z</cp:lastPrinted>
  <dcterms:modified xsi:type="dcterms:W3CDTF">2026-04-08T08:50:54Z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4B66A61216214AFA94B361647B151204_13</vt:lpwstr>
  </property>
  <property fmtid="{D5CDD505-2E9C-101B-9397-08002B2CF9AE}" pid="4" name="KSOTemplateDocerSaveRecord">
    <vt:lpwstr>eyJoZGlkIjoiOGFlNTc2ZjdkMzg3ZmEzMzdjOWUyM2QwNGQ0N2ZiNmQiLCJ1c2VySWQiOiI3MDg0NDg4MjcifQ==</vt:lpwstr>
  </property>
</Properties>
</file>